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第2课《走月亮》· 课文默写（约10分钟）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背诵第4自然段 · 默写（另加约10分钟）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一、根据课文填空（不看书）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哟，卵石间有多少可爱的小水塘啊，每个小水塘都抱着一个____________________！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看，稻谷就要成熟了，稻穗____________________，稻田像一块月光镀亮的____________________。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二、再整段默写（可先写关键词）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18"/>
        </w:rPr>
        <w:t>□背诵过关　　□错字已订正</w:t>
      </w:r>
    </w:p>
    <w:p>
      <w:pPr>
        <w:spacing w:before="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参考答案见 answers/lesson-printables-参考答案.md（做完再看）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