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语文·四上·第四单元练习</w:t>
      </w:r>
    </w:p>
    <w:p>
      <w:pPr>
        <w:spacing w:before="0" w:after="160" w:line="276" w:lineRule="auto"/>
      </w:pPr>
      <w:r>
        <w:rPr>
          <w:rFonts w:ascii="楷体" w:hAnsi="楷体" w:eastAsia="楷体"/>
          <w:b w:val="0"/>
          <w:color w:val="000000"/>
          <w:sz w:val="26"/>
        </w:rPr>
        <w:t>学校：____________　班级：________　姓名：____________　成绩：________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一、看拼音，写词语。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26"/>
        <w:gridCol w:w="3326"/>
        <w:gridCol w:w="3326"/>
      </w:tblGrid>
      <w:tr>
        <w:trPr>
          <w:trHeight w:val="1020" w:hRule="atLeast"/>
        </w:trPr>
        <w:tc>
          <w:tcPr>
            <w:tcW w:type="dxa" w:w="4445"/>
            <w:vAlign w:val="center"/>
            <w:tcBorders/>
          </w:tcPr>
          <w:p>
            <w:pPr>
              <w:spacing w:before="0" w:after="0"/>
              <w:jc w:val="left"/>
            </w:pPr>
            <w:r/>
            <w:r>
              <w:rPr>
                <w:rFonts w:ascii="楷体" w:hAnsi="楷体" w:eastAsia="楷体"/>
                <w:b w:val="0"/>
                <w:color w:val="000000"/>
                <w:sz w:val="26"/>
              </w:rPr>
              <w:t>众神沉睡了千万年，终于在</w:t>
            </w:r>
          </w:p>
        </w:tc>
        <w:tc>
          <w:tcPr>
            <w:tcW w:type="dxa" w:w="1701"/>
            <w:vAlign w:val="center"/>
            <w:tcBorders/>
          </w:tcPr>
          <w:p>
            <w:pPr>
              <w:spacing w:before="0" w:after="4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24"/>
              </w:rPr>
              <w:t>yǔ zhòu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50"/>
              <w:gridCol w:w="850"/>
            </w:tblGrid>
            <w:tr>
              <w:trPr>
                <w:trHeight w:val="754" w:hRule="atLeast"/>
              </w:trPr>
              <w:tc>
                <w:tcPr>
                  <w:tcW w:type="dxa" w:w="737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50000" cy="450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8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000" cy="45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37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50000" cy="450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8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000" cy="45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1633"/>
            <w:vAlign w:val="center"/>
            <w:tcBorders/>
          </w:tcPr>
          <w:p>
            <w:pPr>
              <w:spacing w:before="0" w:after="0"/>
              <w:jc w:val="left"/>
            </w:pPr>
            <w:r/>
            <w:r>
              <w:rPr>
                <w:rFonts w:ascii="楷体" w:hAnsi="楷体" w:eastAsia="楷体"/>
                <w:b w:val="0"/>
                <w:color w:val="000000"/>
                <w:sz w:val="26"/>
              </w:rPr>
              <w:t>中苏醒。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26"/>
        <w:gridCol w:w="3326"/>
        <w:gridCol w:w="3326"/>
      </w:tblGrid>
      <w:tr>
        <w:trPr>
          <w:trHeight w:val="992" w:hRule="atLeast"/>
        </w:trPr>
        <w:tc>
          <w:tcPr>
            <w:tcW w:type="dxa" w:w="6554"/>
            <w:vAlign w:val="center"/>
            <w:tcBorders/>
          </w:tcPr>
          <w:p>
            <w:pPr>
              <w:spacing w:before="0" w:after="0"/>
              <w:jc w:val="left"/>
            </w:pPr>
            <w:r/>
            <w:r>
              <w:rPr>
                <w:rFonts w:ascii="楷体" w:hAnsi="楷体" w:eastAsia="楷体"/>
                <w:b w:val="0"/>
                <w:color w:val="000000"/>
                <w:sz w:val="26"/>
              </w:rPr>
              <w:t>春风拂过大地，曾经驱赶黑暗的勇士虽已</w:t>
            </w:r>
          </w:p>
        </w:tc>
        <w:tc>
          <w:tcPr>
            <w:tcW w:type="dxa" w:w="3005"/>
            <w:vAlign w:val="center"/>
            <w:tcBorders/>
          </w:tcPr>
          <w:p>
            <w:pPr>
              <w:spacing w:before="0" w:after="4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24"/>
              </w:rPr>
              <w:t>jīng pí lì jié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1"/>
              <w:gridCol w:w="751"/>
              <w:gridCol w:w="751"/>
              <w:gridCol w:w="751"/>
            </w:tblGrid>
            <w:tr>
              <w:trPr>
                <w:trHeight w:val="725" w:hRule="atLeast"/>
              </w:trPr>
              <w:tc>
                <w:tcPr>
                  <w:tcW w:type="dxa" w:w="709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32000" cy="4320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8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3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09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32000" cy="432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8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3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09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32000" cy="432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8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3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09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32000" cy="4320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8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3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78"/>
            <w:vAlign w:val="center"/>
            <w:tcBorders/>
          </w:tcPr>
          <w:p>
            <w:pPr>
              <w:spacing w:before="0" w:after="0"/>
              <w:jc w:val="left"/>
            </w:pPr>
            <w:r/>
            <w:r>
              <w:rPr>
                <w:rFonts w:ascii="楷体" w:hAnsi="楷体" w:eastAsia="楷体"/>
                <w:b w:val="0"/>
                <w:color w:val="000000"/>
                <w:sz w:val="26"/>
              </w:rPr>
              <w:t>，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26"/>
        <w:gridCol w:w="3326"/>
        <w:gridCol w:w="3326"/>
      </w:tblGrid>
      <w:tr>
        <w:trPr>
          <w:trHeight w:val="1020" w:hRule="atLeast"/>
        </w:trPr>
        <w:tc>
          <w:tcPr>
            <w:tcW w:type="dxa" w:w="7937"/>
            <w:vAlign w:val="center"/>
            <w:tcBorders/>
          </w:tcPr>
          <w:p>
            <w:pPr>
              <w:spacing w:before="0" w:after="0"/>
              <w:jc w:val="left"/>
            </w:pPr>
            <w:r/>
            <w:r>
              <w:rPr>
                <w:rFonts w:ascii="楷体" w:hAnsi="楷体" w:eastAsia="楷体"/>
                <w:b w:val="0"/>
                <w:color w:val="000000"/>
                <w:sz w:val="26"/>
              </w:rPr>
              <w:t>但滚烫的血液仍滋养着世间，开出美丽的鲜花，让人深深</w:t>
            </w:r>
          </w:p>
        </w:tc>
        <w:tc>
          <w:tcPr>
            <w:tcW w:type="dxa" w:w="1701"/>
            <w:vAlign w:val="center"/>
            <w:tcBorders/>
          </w:tcPr>
          <w:p>
            <w:pPr>
              <w:spacing w:before="0" w:after="4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24"/>
              </w:rPr>
              <w:t>jìng pèi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50"/>
              <w:gridCol w:w="850"/>
            </w:tblGrid>
            <w:tr>
              <w:trPr>
                <w:trHeight w:val="754" w:hRule="atLeast"/>
              </w:trPr>
              <w:tc>
                <w:tcPr>
                  <w:tcW w:type="dxa" w:w="737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50000" cy="4500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8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000" cy="45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37"/>
                  <w:tcBorders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450000" cy="4500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ianzige-28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000" cy="45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78"/>
            <w:vAlign w:val="center"/>
            <w:tcBorders/>
          </w:tcPr>
          <w:p>
            <w:pPr>
              <w:spacing w:before="0" w:after="0"/>
              <w:jc w:val="left"/>
            </w:pPr>
            <w:r/>
            <w:r>
              <w:rPr>
                <w:rFonts w:ascii="楷体" w:hAnsi="楷体" w:eastAsia="楷体"/>
                <w:b w:val="0"/>
                <w:color w:val="000000"/>
                <w:sz w:val="26"/>
              </w:rPr>
              <w:t>。</w:t>
            </w:r>
          </w:p>
        </w:tc>
      </w:tr>
    </w:tbl>
    <w:p>
      <w:pPr>
        <w:spacing w:before="0" w:after="160"/>
      </w:pPr>
    </w:p>
    <w:p>
      <w:pPr>
        <w:spacing w:before="20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二、按要求选择正确答案，将序号填在括号里。</w:t>
      </w: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>1. 下列词语中，加点字字音完全正确的一组是（　　）</w:t>
      </w: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①立即（jí）　花卉（huì）</w:t>
      </w: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②茉莉（mò）　违抗（wéi）</w:t>
      </w: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③下降（xiáng）　肝脏（zàng）</w:t>
      </w:r>
    </w:p>
    <w:p>
      <w:pPr>
        <w:spacing w:before="0" w:after="10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④尽管（jǐn）　花蕾（léi）</w:t>
      </w: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>2. 下列笔画数相同的一组是（　　）</w:t>
      </w:r>
    </w:p>
    <w:p>
      <w:pPr>
        <w:spacing w:before="0" w:after="10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①瑰　溺　　②口　卉　　③醒　渴　　④衔　颗</w:t>
      </w: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>3. “遭”的第六笔是（　　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/>
          </w:tcPr>
          <w:p>
            <w:pPr>
              <w:spacing w:before="40" w:after="40"/>
              <w:jc w:val="center"/>
            </w:pPr>
            <w:r/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① </w:t>
            </w: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ngzhe-16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hAnsi="楷体" w:eastAsia="楷体"/>
                <w:b/>
                <w:color w:val="000000"/>
                <w:sz w:val="24"/>
              </w:rPr>
              <w:t xml:space="preserve"> 横折</w:t>
            </w:r>
          </w:p>
        </w:tc>
        <w:tc>
          <w:tcPr>
            <w:tcW w:type="dxa" w:w="2494"/>
            <w:tcBorders/>
          </w:tcPr>
          <w:p>
            <w:pPr>
              <w:spacing w:before="40" w:after="40"/>
              <w:jc w:val="center"/>
            </w:pPr>
            <w:r/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② </w:t>
            </w: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u-16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hAnsi="楷体" w:eastAsia="楷体"/>
                <w:b/>
                <w:color w:val="000000"/>
                <w:sz w:val="24"/>
              </w:rPr>
              <w:t xml:space="preserve"> 竖</w:t>
            </w:r>
          </w:p>
        </w:tc>
        <w:tc>
          <w:tcPr>
            <w:tcW w:type="dxa" w:w="2494"/>
            <w:tcBorders/>
          </w:tcPr>
          <w:p>
            <w:pPr>
              <w:spacing w:before="40" w:after="40"/>
              <w:jc w:val="center"/>
            </w:pPr>
            <w:r/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③ </w:t>
            </w: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-1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hAnsi="楷体" w:eastAsia="楷体"/>
                <w:b/>
                <w:color w:val="000000"/>
                <w:sz w:val="24"/>
              </w:rPr>
              <w:t xml:space="preserve"> 提</w:t>
            </w:r>
          </w:p>
        </w:tc>
        <w:tc>
          <w:tcPr>
            <w:tcW w:type="dxa" w:w="2494"/>
            <w:tcBorders/>
          </w:tcPr>
          <w:p>
            <w:pPr>
              <w:spacing w:before="40" w:after="40"/>
              <w:jc w:val="center"/>
            </w:pPr>
            <w:r/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④ </w:t>
            </w: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n-1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hAnsi="楷体" w:eastAsia="楷体"/>
                <w:b/>
                <w:color w:val="000000"/>
                <w:sz w:val="24"/>
              </w:rPr>
              <w:t xml:space="preserve"> 点</w:t>
            </w:r>
          </w:p>
        </w:tc>
      </w:tr>
    </w:tbl>
    <w:p>
      <w:pPr>
        <w:spacing w:after="160"/>
      </w:pP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4"/>
        </w:rPr>
        <w:t>4. “醒”在词典中的意思有：①酒醉、麻醉或昏迷后神志恢复正常状态；②睡眠状态结束，大脑皮层恢复兴奋状态，也指尚未入睡；③醒悟；觉悟；④明显，清楚。给下列词语中的“醒”选择正确的意思，将序号填在括号里。</w:t>
      </w:r>
    </w:p>
    <w:p>
      <w:pPr>
        <w:spacing w:before="0" w:after="8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（1）醒目（　　）　（2）清醒（　　）　（3）大梦初醒（　　）　（4）提醒（　　）</w:t>
      </w:r>
    </w:p>
    <w:p>
      <w:pPr>
        <w:sectPr>
          <w:footerReference w:type="default" r:id="rId14"/>
          <w:pgSz w:w="11906" w:h="16838"/>
          <w:pgMar w:top="737" w:right="964" w:bottom="737" w:left="964" w:header="720" w:footer="720" w:gutter="0"/>
          <w:cols w:space="720"/>
          <w:docGrid w:linePitch="360"/>
        </w:sectPr>
      </w:pP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>5. 下列说法中有误的一项是（　　）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①神话故事里的人物往往具有非凡的本领和鲜明的性格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②普罗米修斯、宙斯、赫淮斯托斯都是古希腊神话中的人物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③神话充满了神奇的想象，里面很多人物个性都很鲜明</w:t>
      </w:r>
    </w:p>
    <w:p>
      <w:pPr>
        <w:spacing w:before="0" w:after="12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④神话是真实的，古人用神话来表达他们对世界的认识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三、按要求填空。</w:t>
      </w: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>1. 选字填空。（既　即）</w:t>
      </w:r>
    </w:p>
    <w:p>
      <w:pPr>
        <w:spacing w:before="0" w:after="12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立（　　）　　（　　）然　　（　　）时　　（　　）刻</w:t>
      </w: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>2. 按课文内容填空。</w:t>
      </w:r>
    </w:p>
    <w:p>
      <w:pPr>
        <w:spacing w:before="0" w:after="16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女娃____________________，溺而不返，故为精卫，____________________，以堙于东海。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四、将下面的词语与联想到的人物用线连起来。</w:t>
      </w:r>
    </w:p>
    <w:p>
      <w:pPr>
        <w:spacing w:before="0" w:after="280" w:line="276" w:lineRule="auto"/>
      </w:pPr>
      <w:r>
        <w:rPr>
          <w:rFonts w:ascii="楷体" w:hAnsi="楷体" w:eastAsia="楷体"/>
          <w:b w:val="0"/>
          <w:color w:val="000000"/>
          <w:sz w:val="26"/>
        </w:rPr>
        <w:t>三头六臂　　　未卜先知　　　各显神通　　　开天辟地</w:t>
      </w:r>
    </w:p>
    <w:p>
      <w:pPr>
        <w:spacing w:before="0" w:after="200" w:line="276" w:lineRule="auto"/>
      </w:pPr>
      <w:r>
        <w:rPr>
          <w:rFonts w:ascii="楷体" w:hAnsi="楷体" w:eastAsia="楷体"/>
          <w:b w:val="0"/>
          <w:color w:val="000000"/>
          <w:sz w:val="26"/>
        </w:rPr>
        <w:t>哪　吒　　　　盘　古　　　　诸葛亮　　　　八　仙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五、阅读短文，回答问题。</w:t>
      </w:r>
    </w:p>
    <w:p>
      <w:pPr>
        <w:spacing w:before="0" w:after="60" w:line="276" w:lineRule="auto"/>
      </w:pPr>
      <w:r>
        <w:rPr>
          <w:rFonts w:ascii="楷体" w:hAnsi="楷体" w:eastAsia="楷体"/>
          <w:b/>
          <w:color w:val="000000"/>
          <w:sz w:val="26"/>
        </w:rPr>
        <w:t>（一）共工怒撞不周山</w:t>
      </w:r>
    </w:p>
    <w:p>
      <w:pPr>
        <w:spacing w:before="0" w:after="60" w:line="276" w:lineRule="auto"/>
        <w:ind w:firstLine="420"/>
      </w:pPr>
      <w:r>
        <w:rPr>
          <w:rFonts w:ascii="楷体" w:hAnsi="楷体" w:eastAsia="楷体"/>
          <w:b w:val="0"/>
          <w:color w:val="000000"/>
          <w:sz w:val="24"/>
        </w:rPr>
        <w:t>①在远古的神话里，水神共工和火神祝融，为了争夺天地间的统治权，展开了一场惊天动地的大战。</w:t>
      </w:r>
    </w:p>
    <w:p>
      <w:pPr>
        <w:spacing w:before="0" w:after="60" w:line="276" w:lineRule="auto"/>
        <w:ind w:firstLine="420"/>
      </w:pPr>
      <w:r>
        <w:rPr>
          <w:rFonts w:ascii="楷体" w:hAnsi="楷体" w:eastAsia="楷体"/>
          <w:b w:val="0"/>
          <w:color w:val="000000"/>
          <w:sz w:val="24"/>
        </w:rPr>
        <w:t>②共工骑着凶猛的黑龙，（指挥　指使）着滔滔洪水，掀起万丈巨浪；祝融驾着火龙，喷出熊熊烈火，烧得天地一片通红。双方打得昏天黑地，从天上一直打到人间，洪水泛滥（fàn làn），大火蔓延，生灵涂炭（tàn）。大战持续了很久很久，共工渐渐落了下风，他的手下一个个被打败，自己也被逼得走投无路。</w:t>
      </w:r>
    </w:p>
    <w:p>
      <w:pPr>
        <w:spacing w:before="0" w:after="60" w:line="276" w:lineRule="auto"/>
        <w:ind w:firstLine="420"/>
      </w:pPr>
      <w:r>
        <w:rPr>
          <w:rFonts w:ascii="楷体" w:hAnsi="楷体" w:eastAsia="楷体"/>
          <w:b w:val="0"/>
          <w:color w:val="000000"/>
          <w:sz w:val="24"/>
        </w:rPr>
        <w:t>③看着手下一个个倒下，共工既心痛又愤怒，心里满是（不解　不甘）。他猛地转过头，朝着天边那根撑着天空的巨柱——不周山，发疯似的撞了过去。只听“轰隆”一声巨响，不周山瞬间断成两截！天柱一倒，天地立刻变了模样：天空向西北方向倾斜，日月星辰都跟着往西移动；大地向东南方向塌陷，江河湖水都朝着东边奔涌流淌。</w:t>
      </w:r>
    </w:p>
    <w:p>
      <w:pPr>
        <w:sectPr>
          <w:footerReference w:type="default" r:id="rId15"/>
          <w:pgSz w:w="11906" w:h="16838"/>
          <w:pgMar w:top="737" w:right="964" w:bottom="737" w:left="964" w:header="720" w:footer="720" w:gutter="0"/>
          <w:cols w:space="720"/>
          <w:docGrid w:linePitch="360"/>
        </w:sectPr>
      </w:pPr>
    </w:p>
    <w:p>
      <w:pPr>
        <w:spacing w:before="0" w:after="40" w:line="276" w:lineRule="auto"/>
        <w:ind w:firstLine="420"/>
      </w:pPr>
      <w:r>
        <w:rPr>
          <w:rFonts w:ascii="楷体" w:hAnsi="楷体" w:eastAsia="楷体"/>
          <w:b w:val="0"/>
          <w:color w:val="000000"/>
          <w:sz w:val="24"/>
        </w:rPr>
        <w:t>④共工这一撞，虽然让自己遭受了重创，也搅乱了天地秩序，却也让天地形成了如今日月运转、江河东流的模样，成了神话里一段（震撼　振动）人心的故事。</w:t>
      </w:r>
    </w:p>
    <w:p>
      <w:pPr>
        <w:spacing w:before="0" w:after="100" w:line="276" w:lineRule="auto"/>
      </w:pPr>
      <w:r>
        <w:rPr>
          <w:rFonts w:ascii="楷体" w:hAnsi="楷体" w:eastAsia="楷体"/>
          <w:b w:val="0"/>
          <w:color w:val="000000"/>
          <w:sz w:val="20"/>
        </w:rPr>
        <w:t>（根据《淮南子·天文训》相关内容改写）</w:t>
      </w: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>1. 根据句子的意思在文中找到相应的词语，写在括号里。</w:t>
      </w:r>
    </w:p>
    <w:p>
      <w:pPr>
        <w:spacing w:before="0" w:after="8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（1）所有的生命都陷在泥塘和火坑里，形容万物处于极端困苦的境地。（　　　　　　）</w:t>
      </w:r>
    </w:p>
    <w:p>
      <w:pPr>
        <w:spacing w:before="0" w:after="10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（2）形容陷入绝境，找不到出路。（　　　　　　）</w:t>
      </w:r>
    </w:p>
    <w:p>
      <w:pPr>
        <w:spacing w:before="0" w:after="100" w:line="276" w:lineRule="auto"/>
      </w:pPr>
      <w:r>
        <w:rPr>
          <w:rFonts w:ascii="楷体" w:hAnsi="楷体" w:eastAsia="楷体"/>
          <w:b w:val="0"/>
          <w:color w:val="000000"/>
          <w:sz w:val="26"/>
        </w:rPr>
        <w:t>2. 根据语境，从文中括号里选择合适的词语，在正确的下面画“√”。</w:t>
      </w: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>3. 请你按照起因、经过、结果的顺序，把故事的主要内容填写完整。</w:t>
      </w:r>
    </w:p>
    <w:p>
      <w:pPr>
        <w:spacing w:before="0" w:after="8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（1）起因：________________________________</w:t>
      </w:r>
    </w:p>
    <w:p>
      <w:pPr>
        <w:spacing w:before="0" w:after="8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（2）经过：大战中共工渐渐落败，走投无路之下，一头撞向撑天的不周山。</w:t>
      </w:r>
    </w:p>
    <w:p>
      <w:pPr>
        <w:spacing w:before="0" w:after="8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（3）结果：________________________________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color w:val="000000"/>
          <w:sz w:val="26"/>
        </w:rPr>
        <w:t>4. 读了短文，你喜欢文中的共工吗？说说你的理由。</w:t>
      </w:r>
    </w:p>
    <w:p>
      <w:pPr>
        <w:spacing w:before="0" w:after="120" w:line="276" w:lineRule="auto"/>
      </w:pPr>
      <w:r>
        <w:rPr>
          <w:rFonts w:ascii="楷体" w:hAnsi="楷体" w:eastAsia="楷体"/>
          <w:b w:val="0"/>
          <w:color w:val="000000"/>
          <w:sz w:val="30"/>
        </w:rPr>
        <w:t>＿＿＿＿＿＿＿＿＿＿＿＿＿＿＿＿＿＿＿＿＿＿＿＿＿＿＿＿＿＿＿＿</w:t>
      </w:r>
    </w:p>
    <w:p>
      <w:pPr>
        <w:spacing w:before="0" w:after="120" w:line="276" w:lineRule="auto"/>
      </w:pPr>
      <w:r>
        <w:rPr>
          <w:rFonts w:ascii="楷体" w:hAnsi="楷体" w:eastAsia="楷体"/>
          <w:b w:val="0"/>
          <w:color w:val="000000"/>
          <w:sz w:val="30"/>
        </w:rPr>
        <w:t>＿＿＿＿＿＿＿＿＿＿＿＿＿＿＿＿＿＿＿＿＿＿＿＿＿＿＿＿＿＿＿＿</w:t>
      </w:r>
    </w:p>
    <w:p>
      <w:pPr>
        <w:spacing w:before="80" w:after="60" w:line="276" w:lineRule="auto"/>
      </w:pPr>
      <w:r>
        <w:rPr>
          <w:rFonts w:ascii="楷体" w:hAnsi="楷体" w:eastAsia="楷体"/>
          <w:b/>
          <w:color w:val="000000"/>
          <w:sz w:val="26"/>
        </w:rPr>
        <w:t>（二）常羲沐月</w:t>
      </w:r>
    </w:p>
    <w:p>
      <w:pPr>
        <w:spacing w:before="0" w:after="60" w:line="276" w:lineRule="auto"/>
        <w:ind w:firstLine="420"/>
      </w:pPr>
      <w:r>
        <w:rPr>
          <w:rFonts w:ascii="楷体" w:hAnsi="楷体" w:eastAsia="楷体"/>
          <w:b w:val="0"/>
          <w:color w:val="000000"/>
          <w:sz w:val="24"/>
        </w:rPr>
        <w:t>①在遥远的上古神话中，住着一位温柔又圣洁的女神，她的名字叫常羲。她是月亮的母亲，掌管着天上的月亮。</w:t>
      </w:r>
    </w:p>
    <w:p>
      <w:pPr>
        <w:spacing w:before="0" w:after="60" w:line="276" w:lineRule="auto"/>
        <w:ind w:firstLine="420"/>
      </w:pPr>
      <w:r>
        <w:rPr>
          <w:rFonts w:ascii="楷体" w:hAnsi="楷体" w:eastAsia="楷体"/>
          <w:b w:val="0"/>
          <w:color w:val="000000"/>
          <w:sz w:val="24"/>
        </w:rPr>
        <w:t>②常羲一共生下了十二个月亮女儿，这十二个月亮长得一模一样，都是圆的、亮晶晶的，像一颗颗温润的玉盘。她们轮流挂在天上，照亮漆黑的夜晚，陪着人间的百姓度过一个个黑夜。</w:t>
      </w:r>
    </w:p>
    <w:p>
      <w:pPr>
        <w:sectPr>
          <w:footerReference w:type="default" r:id="rId16"/>
          <w:pgSz w:w="11906" w:h="16838"/>
          <w:pgMar w:top="737" w:right="964" w:bottom="737" w:left="964" w:header="720" w:footer="720" w:gutter="0"/>
          <w:cols w:space="720"/>
          <w:docGrid w:linePitch="360"/>
        </w:sectPr>
      </w:pPr>
    </w:p>
    <w:p>
      <w:pPr>
        <w:spacing w:before="0" w:after="60" w:line="276" w:lineRule="auto"/>
        <w:ind w:firstLine="420"/>
      </w:pPr>
      <w:r>
        <w:rPr>
          <w:rFonts w:ascii="楷体" w:hAnsi="楷体" w:eastAsia="楷体"/>
          <w:b w:val="0"/>
          <w:color w:val="000000"/>
          <w:sz w:val="24"/>
        </w:rPr>
        <w:t>③每天清晨，当最后一个月亮女儿从天上落下，常羲就会带着她们，来到天地边缘的清澈银河里，为月亮女儿们沐浴。她用温柔的手，轻轻拂去月亮身上的灰尘，让月亮变得干干净净，重新焕发出柔和的光芒。银河的水凉凉的、清清的。月亮女儿们钻进水里，你推我一下，我挤你一下，圆滚滚的身子在水面上滚来滚去，溅起一串串亮晶晶的水花；有的月亮女儿还会比赛谁游得快，银白色的身影在水里一闪而过，留下淡淡的波纹。洗完澡，她们总喜欢围着常羲撒娇：有的靠在常羲的身上，听妈妈讲人间的趣事……</w:t>
      </w:r>
    </w:p>
    <w:p>
      <w:pPr>
        <w:spacing w:before="0" w:after="40" w:line="276" w:lineRule="auto"/>
        <w:ind w:firstLine="420"/>
      </w:pPr>
      <w:r>
        <w:rPr>
          <w:rFonts w:ascii="楷体" w:hAnsi="楷体" w:eastAsia="楷体"/>
          <w:b w:val="0"/>
          <w:color w:val="000000"/>
          <w:sz w:val="24"/>
        </w:rPr>
        <w:t>④洗完澡后，常羲会细心地把女儿们安顿在月宫休息，等着她们轮流上岗，照亮人间。日复一日，年复一年，常羲从不偷懒，她用满满的爱意守护着十二个月亮，也守护着人间的夜色。人们都十分敬佩这位温柔又尽责的月亮女神。</w:t>
      </w:r>
    </w:p>
    <w:p>
      <w:pPr>
        <w:spacing w:before="0" w:after="100" w:line="276" w:lineRule="auto"/>
      </w:pPr>
      <w:r>
        <w:rPr>
          <w:rFonts w:ascii="楷体" w:hAnsi="楷体" w:eastAsia="楷体"/>
          <w:b w:val="0"/>
          <w:color w:val="000000"/>
          <w:sz w:val="20"/>
        </w:rPr>
        <w:t>（根据《山海经·大荒西经》相关内容改写）</w:t>
      </w:r>
    </w:p>
    <w:p>
      <w:pPr>
        <w:spacing w:before="0" w:after="60" w:line="276" w:lineRule="auto"/>
      </w:pPr>
      <w:r>
        <w:rPr>
          <w:rFonts w:ascii="楷体" w:hAnsi="楷体" w:eastAsia="楷体"/>
          <w:b w:val="0"/>
          <w:color w:val="000000"/>
          <w:sz w:val="26"/>
        </w:rPr>
        <w:t>1. 从文中找出和下面词语意思相近的词，写在括号里。</w:t>
      </w:r>
    </w:p>
    <w:p>
      <w:pPr>
        <w:spacing w:before="0" w:after="100" w:line="276" w:lineRule="auto"/>
      </w:pPr>
      <w:r>
        <w:rPr>
          <w:rFonts w:ascii="楷体" w:hAnsi="楷体" w:eastAsia="楷体"/>
          <w:b w:val="0"/>
          <w:color w:val="000000"/>
          <w:sz w:val="26"/>
        </w:rPr>
        <w:t xml:space="preserve">　　温顺——（　　　　　　）　　佩服——（　　　　　　）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color w:val="000000"/>
          <w:sz w:val="24"/>
        </w:rPr>
        <w:t>2. 文中画横线的句子后面用了省略号，省略了月亮女儿们围着妈妈撒娇的画面，请你展开想象，写一两句话，写出省略的内容。</w:t>
      </w:r>
    </w:p>
    <w:p>
      <w:pPr>
        <w:spacing w:before="0" w:after="120" w:line="276" w:lineRule="auto"/>
      </w:pPr>
      <w:r>
        <w:rPr>
          <w:rFonts w:ascii="楷体" w:hAnsi="楷体" w:eastAsia="楷体"/>
          <w:b w:val="0"/>
          <w:color w:val="000000"/>
          <w:sz w:val="30"/>
        </w:rPr>
        <w:t>＿＿＿＿＿＿＿＿＿＿＿＿＿＿＿＿＿＿＿＿＿＿＿＿＿＿＿＿＿＿＿＿</w:t>
      </w:r>
    </w:p>
    <w:p>
      <w:pPr>
        <w:spacing w:before="0" w:after="120" w:line="276" w:lineRule="auto"/>
      </w:pPr>
      <w:r>
        <w:rPr>
          <w:rFonts w:ascii="楷体" w:hAnsi="楷体" w:eastAsia="楷体"/>
          <w:b w:val="0"/>
          <w:color w:val="000000"/>
          <w:sz w:val="30"/>
        </w:rPr>
        <w:t>＿＿＿＿＿＿＿＿＿＿＿＿＿＿＿＿＿＿＿＿＿＿＿＿＿＿＿＿＿＿＿＿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color w:val="000000"/>
          <w:sz w:val="26"/>
        </w:rPr>
        <w:t>3. 请你根据这篇神话故事的内容，完成下面的阅读卡片。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val="480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  <w:r>
              <w:rPr>
                <w:rFonts w:ascii="黑体" w:hAnsi="黑体" w:eastAsia="黑体"/>
                <w:b/>
                <w:color w:val="000000"/>
                <w:sz w:val="24"/>
              </w:rPr>
              <w:t>故事名称</w:t>
            </w:r>
          </w:p>
        </w:tc>
        <w:tc>
          <w:tcPr>
            <w:tcW w:type="dxa" w:w="708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  <w:r>
              <w:rPr>
                <w:rFonts w:ascii="楷体" w:hAnsi="楷体" w:eastAsia="楷体"/>
                <w:b w:val="0"/>
                <w:color w:val="000000"/>
                <w:sz w:val="24"/>
              </w:rPr>
              <w:br/>
            </w:r>
          </w:p>
        </w:tc>
      </w:tr>
      <w:tr>
        <w:trPr>
          <w:trHeight w:val="480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  <w:r>
              <w:rPr>
                <w:rFonts w:ascii="黑体" w:hAnsi="黑体" w:eastAsia="黑体"/>
                <w:b/>
                <w:color w:val="000000"/>
                <w:sz w:val="24"/>
              </w:rPr>
              <w:t>主人公</w:t>
            </w:r>
          </w:p>
        </w:tc>
        <w:tc>
          <w:tcPr>
            <w:tcW w:type="dxa" w:w="708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  <w:r>
              <w:rPr>
                <w:rFonts w:ascii="楷体" w:hAnsi="楷体" w:eastAsia="楷体"/>
                <w:b w:val="0"/>
                <w:color w:val="000000"/>
                <w:sz w:val="24"/>
              </w:rPr>
              <w:br/>
            </w:r>
          </w:p>
        </w:tc>
      </w:tr>
      <w:tr>
        <w:trPr>
          <w:trHeight w:val="480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  <w:r>
              <w:rPr>
                <w:rFonts w:ascii="黑体" w:hAnsi="黑体" w:eastAsia="黑体"/>
                <w:b/>
                <w:color w:val="000000"/>
                <w:sz w:val="24"/>
              </w:rPr>
              <w:t>故事中最神奇的地方</w:t>
            </w:r>
          </w:p>
        </w:tc>
        <w:tc>
          <w:tcPr>
            <w:tcW w:type="dxa" w:w="708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  <w:r>
              <w:rPr>
                <w:rFonts w:ascii="楷体" w:hAnsi="楷体" w:eastAsia="楷体"/>
                <w:b w:val="0"/>
                <w:color w:val="000000"/>
                <w:sz w:val="24"/>
              </w:rPr>
              <w:br/>
            </w:r>
          </w:p>
        </w:tc>
      </w:tr>
      <w:tr>
        <w:trPr>
          <w:trHeight w:val="480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  <w:r>
              <w:rPr>
                <w:rFonts w:ascii="黑体" w:hAnsi="黑体" w:eastAsia="黑体"/>
                <w:b/>
                <w:color w:val="000000"/>
                <w:sz w:val="24"/>
              </w:rPr>
              <w:t>我的阅读感受</w:t>
            </w:r>
          </w:p>
        </w:tc>
        <w:tc>
          <w:tcPr>
            <w:tcW w:type="dxa" w:w="708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  <w:r>
              <w:rPr>
                <w:rFonts w:ascii="楷体" w:hAnsi="楷体" w:eastAsia="楷体"/>
                <w:b w:val="0"/>
                <w:color w:val="000000"/>
                <w:sz w:val="24"/>
              </w:rPr>
              <w:br/>
            </w:r>
          </w:p>
        </w:tc>
      </w:tr>
    </w:tbl>
    <w:p>
      <w:pPr>
        <w:spacing w:before="0" w:after="40" w:line="276" w:lineRule="auto"/>
      </w:pPr>
    </w:p>
    <w:p>
      <w:pPr>
        <w:spacing w:before="0" w:after="40" w:line="276" w:lineRule="auto"/>
      </w:pPr>
      <w:r>
        <w:rPr>
          <w:rFonts w:ascii="楷体" w:hAnsi="楷体" w:eastAsia="楷体"/>
          <w:b w:val="0"/>
          <w:color w:val="000000"/>
          <w:sz w:val="24"/>
        </w:rPr>
        <w:t>4. 推荐一个你最喜欢的中国古代神话故事，用两三句话说说理由。</w:t>
      </w:r>
    </w:p>
    <w:p>
      <w:pPr>
        <w:spacing w:before="0" w:after="100" w:line="276" w:lineRule="auto"/>
      </w:pPr>
      <w:r>
        <w:rPr>
          <w:rFonts w:ascii="楷体" w:hAnsi="楷体" w:eastAsia="楷体"/>
          <w:b w:val="0"/>
          <w:color w:val="000000"/>
          <w:sz w:val="30"/>
        </w:rPr>
        <w:t>＿＿＿＿＿＿＿＿＿＿＿＿＿＿＿＿＿＿＿＿＿＿＿＿＿＿＿＿＿＿＿＿</w:t>
      </w:r>
    </w:p>
    <w:p>
      <w:pPr>
        <w:spacing w:before="0" w:after="100" w:line="276" w:lineRule="auto"/>
      </w:pPr>
      <w:r>
        <w:rPr>
          <w:rFonts w:ascii="楷体" w:hAnsi="楷体" w:eastAsia="楷体"/>
          <w:b w:val="0"/>
          <w:color w:val="000000"/>
          <w:sz w:val="30"/>
        </w:rPr>
        <w:t>＿＿＿＿＿＿＿＿＿＿＿＿＿＿＿＿＿＿＿＿＿＿＿＿＿＿＿＿＿＿＿＿</w:t>
      </w:r>
    </w:p>
    <w:sectPr w:rsidR="00FC693F" w:rsidRPr="0006063C" w:rsidSect="00034616">
      <w:footerReference w:type="default" r:id="rId17"/>
      <w:pgSz w:w="11906" w:h="16838"/>
      <w:pgMar w:top="737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楷体" w:hAnsi="楷体" w:eastAsia="楷体"/>
        <w:b w:val="0"/>
        <w:color w:val="000000"/>
        <w:sz w:val="18"/>
      </w:rPr>
      <w:t>语文·四上·第四单元　第 1 页（共 4 页）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楷体" w:hAnsi="楷体" w:eastAsia="楷体"/>
        <w:b w:val="0"/>
        <w:color w:val="000000"/>
        <w:sz w:val="18"/>
      </w:rPr>
      <w:t>语文·四上·第四单元　第 2 页（共 4 页）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楷体" w:hAnsi="楷体" w:eastAsia="楷体"/>
        <w:b w:val="0"/>
        <w:color w:val="000000"/>
        <w:sz w:val="18"/>
      </w:rPr>
      <w:t>语文·四上·第四单元　第 3 页（共 4 页）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楷体" w:hAnsi="楷体" w:eastAsia="楷体"/>
        <w:b w:val="0"/>
        <w:color w:val="000000"/>
        <w:sz w:val="18"/>
      </w:rPr>
      <w:t>语文·四上·第四单元　第 4 页（共 4 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 w:cs="楷体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