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语文园地八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眉清目秀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亭亭玉立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明眸皓齿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文质彬彬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相貌堂堂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威风凛凛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膀大腰圆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短小精悍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容光焕发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鹤发童颜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慈眉善目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老态龙钟　——词语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二、意思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眉清目秀　→　形容相貌清秀俊美。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亭亭玉立　→　形容女子身材修长美丽，也可形容花木。 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明眸皓齿　→　明亮的眼睛、洁白的牙齿；形容容貌美丽。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文质彬彬　→　既文雅又朴实，形容人举止斯文、有修养。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相貌堂堂　→　形容人仪表端正、气宇不凡。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威风凛凛　→　形容气势威严，令人敬畏。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膀大腰圆　→　形容人身体粗壮结实。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短小精悍　→　身材矮小却精明强干；也可指文章短而有力。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容光焕发　→　脸上有光彩，精神饱满。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鹤发童颜　→　白发却脸色红润，形容老年人气色好、有精神。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慈眉善目　→　形容仁慈和善的样子。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老态龙钟　→　形容年老体衰、行动不便。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十二个词语，多写人的外貌或神态。须会读、会写、懂意思，并能用来描写人物。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