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语文园地三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第三单元 · 观察与发现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立了秋，____________________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作者：________（提示：谚语…）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二八月，____________________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作者：________（提示：谚语…）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夏雨少，____________________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作者：________（提示：谚语…）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八月里来雁门开，____________________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作者：________（提示：谚语…）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5. 一场秋雨一场寒，____________________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作者：________（提示：谚语…）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6. 八月暖，九月温，____________________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作者：________（提示：谚语…）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二、说说意思（用自己的话）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「立了秋，把扇丢。」意思是：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「二八月，乱穿衣。」意思是：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「夏雨少，秋霜早。」意思是：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「八月里来雁门开，雁儿脚上带霜来。」意思是：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「一场秋雨一场寒，十场秋雨要穿棉。」意思是：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6. 「八月暖，九月温，十月还有小阳春。」意思是：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□意思说得清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