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语文园地四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第四单元 · 神话故事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日积月累 ·《嫦娥》　唐 · 李商隐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1. 云母屏____________________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2. 长河渐____________________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3. 嫦娥应____________________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4. 碧海青____________________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二、说说意思（用自己的话）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「云母屏风烛影深」意思是：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「长河渐落晓星沉」意思是：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「嫦娥应悔偷灵药」意思是：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「碧海青天夜夜心」意思是：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□意思说得清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