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语文园地六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第六单元 · 体会人物心情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一、补全名句（上/下句，共4题）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尺有所短，____________________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____________________，时不再来。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差之毫厘，____________________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____________________，祸从口出。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二、关键词填空（2～3题）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尺有所短，____________________。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一言既出，____________________。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意思：每个人都有短处，也有长处；不要只看一面。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意思：好机会不能放过，错过就很难再有。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四、快速选择（2题）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①尺短寸长　②机不可失　③一言驷马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A. 各有长短：选（　　）　B. 话出口难收回：选（　　）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