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第四单元 · 数量关系练习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　|　清晰重排（非扫描放大）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页，本卷按已有内容清晰重排；第 3–4 页为作答空白。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故宫文创店全天接待消费者 1280 人，上午 659 人，下午（　　）人。是根据数量关系（　　）－（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图书馆购买了 15 套丛书，每套 108 元，一共花了（　　）元，是根据（　　）×（　　）＝（　　）来解决问题的。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沪宁高速全长 274 千米，汽车行驶 3 小时后离上海还有 34 千米，平均每小时行驶（　　）千米。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四年级男生 113 人，比女生少 46 人，四年级共有学生（　　）人。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（1）妈妈说“牛肉真贵”通常指（　　）高。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（2）笔记本 4360 元，买 2 台。已知（　　）和（　　），求（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（3）校服 120 元，买 5 套。关系式是（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汽车 80 千米/时，普通列车 120 千米/时，高铁 230 千米/时，飞机 730 千米/时。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王老师从 A 到 B 共 1260 千米，8:50 出发，14:50 到达，她较可能乘坐（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竖式 125×23 中，箭头所指部分积表示（　　）件毛衣的总价，是（　　）元。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_125x23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复兴号约 350 千米/时，15 分钟行驶多少千米？这个问题求的是（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速度　　② 路程　　③ 时间　　④ 车次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买 10 个篮球共 400 元，每个多少元？求的是（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单价　　② 数量　　③ 总价　　④ 速度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下面哪个速度最快？（先统一单位再比较）（　　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约 20 m/s　　② 约 5 km/min　　③ 约 900 km/h　　④ 约 90 km/h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骑行 225 米/分，骑 12 分钟。竖式 225×12 中箭头所指（方框内）一步表示（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_225x12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1 分钟路程　　② 2 分钟路程　　③ 10 分钟路程　　④ 12 分钟路程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下列不能用 15×4 解决的是（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4 条丝带，每条 15 m，总长多少？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② 甲有 15 元，乙是甲的 4 倍，乙有多少？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③ 宽 15 m，长是宽的 4 倍，求面积。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④ 鸡蛋原价 20 元/kg，现价 15 元/kg，买 4 kg 多少钱？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2 页（共 2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3 页（共 4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（本页为作答／竖式／作图空白页）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第四单元（部分）　第 4 页（共 4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