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数量关系 · 应用题练习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购物、行程、交通方式判断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color w:val="1E7EB8"/>
          <w:sz w:val="18"/>
        </w:rPr>
        <w:t>说明：短应用纸，不与口算混印。先写数量关系再算。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1.（情境题，约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2.（情境题，约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3.（情境题，约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4.（情境题，约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