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E7EB8"/>
          <w:sz w:val="36"/>
        </w:rPr>
        <w:t>数学书桌 · Math Desk</w:t>
      </w:r>
    </w:p>
    <w:p>
      <w:pPr>
        <w:jc w:val="center"/>
      </w:pPr>
      <w:r>
        <w:rPr>
          <w:rFonts w:ascii="宋体" w:hAnsi="宋体" w:eastAsia="宋体"/>
          <w:b/>
          <w:color w:val="0F5F8A"/>
          <w:sz w:val="28"/>
        </w:rPr>
        <w:t>四上 · 第四单元·数量关系（仅首页）</w:t>
      </w:r>
    </w:p>
    <w:p>
      <w:pPr>
        <w:jc w:val="center"/>
      </w:pPr>
      <w:r>
        <w:rPr>
          <w:rFonts w:ascii="宋体" w:hAnsi="宋体" w:eastAsia="宋体"/>
          <w:b w:val="0"/>
          <w:color w:val="1E7EB8"/>
          <w:sz w:val="20"/>
        </w:rPr>
        <w:t>部分卷 · 仅有首页扫描　|　仅第1–2页（缺第3–4页）　|　主色：天蓝</w:t>
      </w:r>
    </w:p>
    <w:p>
      <w:r>
        <w:rPr>
          <w:rFonts w:ascii="宋体" w:hAnsi="宋体" w:eastAsia="宋体"/>
          <w:b w:val="0"/>
          <w:color w:val="0F5F8A"/>
          <w:sz w:val="18"/>
        </w:rPr>
        <w:t>说明：下列各页为源卷高清拆页（放大锐化），内容与 JPG/PNG 扫描一致；缺页待你补图后可再生成。答案见 answers/ 目录。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第四单元·数量关系（仅首页）　·　第 1 页</w:t>
      </w:r>
    </w:p>
    <w:p>
      <w:r>
        <w:drawing>
          <wp:inline xmlns:a="http://schemas.openxmlformats.org/drawingml/2006/main" xmlns:pic="http://schemas.openxmlformats.org/drawingml/2006/picture">
            <wp:extent cx="6696000" cy="9388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-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38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　·　第四单元·数量关系（仅首页）　·　第 2 页</w:t>
      </w:r>
    </w:p>
    <w:p>
      <w:r>
        <w:drawing>
          <wp:inline xmlns:a="http://schemas.openxmlformats.org/drawingml/2006/main" xmlns:pic="http://schemas.openxmlformats.org/drawingml/2006/picture">
            <wp:extent cx="6696000" cy="9372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-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3721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