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5C337" w14:textId="77777777" w:rsidR="00FE6210" w:rsidRPr="00505373" w:rsidRDefault="00FE6210" w:rsidP="00FE6210">
      <w:pPr>
        <w:pStyle w:val="a5"/>
        <w:jc w:val="center"/>
        <w:rPr>
          <w:b/>
          <w:szCs w:val="24"/>
        </w:rPr>
      </w:pPr>
      <w:r w:rsidRPr="00505373">
        <w:rPr>
          <w:b/>
          <w:szCs w:val="24"/>
        </w:rPr>
        <w:t>Министерство образования и науки Российской Федерации</w:t>
      </w:r>
    </w:p>
    <w:p w14:paraId="4F7F0C0A" w14:textId="77777777" w:rsidR="00FE6210" w:rsidRPr="005D6CFD" w:rsidRDefault="00FE6210" w:rsidP="00FE6210">
      <w:pPr>
        <w:pStyle w:val="a3"/>
        <w:rPr>
          <w:sz w:val="28"/>
          <w:szCs w:val="28"/>
        </w:rPr>
      </w:pPr>
      <w:r w:rsidRPr="00D2354E">
        <w:rPr>
          <w:sz w:val="24"/>
          <w:szCs w:val="24"/>
        </w:rPr>
        <w:t xml:space="preserve">Федеральное государственное </w:t>
      </w:r>
      <w:r>
        <w:rPr>
          <w:sz w:val="24"/>
          <w:szCs w:val="24"/>
        </w:rPr>
        <w:t>автономное</w:t>
      </w:r>
      <w:r w:rsidRPr="00D2354E">
        <w:rPr>
          <w:sz w:val="24"/>
          <w:szCs w:val="24"/>
        </w:rPr>
        <w:t xml:space="preserve"> образовательное</w:t>
      </w:r>
      <w:r w:rsidRPr="00D2354E">
        <w:rPr>
          <w:sz w:val="24"/>
          <w:szCs w:val="24"/>
        </w:rPr>
        <w:br/>
        <w:t>учреждение высшего образования</w:t>
      </w:r>
      <w:r w:rsidRPr="00D2354E">
        <w:rPr>
          <w:sz w:val="24"/>
          <w:szCs w:val="24"/>
        </w:rPr>
        <w:br/>
      </w:r>
      <w:r w:rsidRPr="005D6CFD">
        <w:rPr>
          <w:sz w:val="28"/>
          <w:szCs w:val="28"/>
        </w:rPr>
        <w:t>«Санкт-Петербургский национальный исследовательский</w:t>
      </w:r>
      <w:r w:rsidRPr="005D6CFD">
        <w:rPr>
          <w:sz w:val="28"/>
          <w:szCs w:val="28"/>
        </w:rPr>
        <w:br/>
        <w:t>университет информационных технологий, механики и оптики»</w:t>
      </w:r>
    </w:p>
    <w:p w14:paraId="57FDCD99" w14:textId="77777777" w:rsidR="00FE6210" w:rsidRDefault="00FE6210" w:rsidP="00FE6210">
      <w:pPr>
        <w:jc w:val="center"/>
        <w:rPr>
          <w:b/>
        </w:rPr>
      </w:pPr>
    </w:p>
    <w:p w14:paraId="3EC54AFD" w14:textId="77777777" w:rsidR="00FE6210" w:rsidRDefault="00FE6210" w:rsidP="00FE6210">
      <w:pPr>
        <w:jc w:val="center"/>
        <w:rPr>
          <w:b/>
        </w:rPr>
      </w:pPr>
      <w:proofErr w:type="spellStart"/>
      <w:r w:rsidRPr="00595E34">
        <w:rPr>
          <w:b/>
          <w:sz w:val="28"/>
          <w:szCs w:val="28"/>
        </w:rPr>
        <w:t>Мегафакультет</w:t>
      </w:r>
      <w:proofErr w:type="spellEnd"/>
      <w:r>
        <w:rPr>
          <w:b/>
          <w:sz w:val="28"/>
          <w:szCs w:val="28"/>
        </w:rPr>
        <w:t>:</w:t>
      </w:r>
      <w:r>
        <w:rPr>
          <w:b/>
        </w:rPr>
        <w:t xml:space="preserve">  К</w:t>
      </w:r>
      <w:r>
        <w:rPr>
          <w:sz w:val="28"/>
          <w:szCs w:val="28"/>
        </w:rPr>
        <w:t>омпьютерных технологий и Управления</w:t>
      </w:r>
    </w:p>
    <w:p w14:paraId="31DA8EAC" w14:textId="77777777" w:rsidR="00FE6210" w:rsidRPr="00505373" w:rsidRDefault="00FE6210" w:rsidP="00FE6210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Факультет: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безопасности и компьютерных технологий</w:t>
      </w:r>
    </w:p>
    <w:p w14:paraId="28A03042" w14:textId="77777777" w:rsidR="00FE6210" w:rsidRPr="00505373" w:rsidRDefault="00FE6210" w:rsidP="00FE6210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Кафедра:</w:t>
      </w:r>
      <w:r w:rsidRPr="00505373">
        <w:rPr>
          <w:sz w:val="28"/>
          <w:szCs w:val="28"/>
        </w:rPr>
        <w:t xml:space="preserve"> Проектирования и безопасности компьютерных систем</w:t>
      </w:r>
    </w:p>
    <w:p w14:paraId="24680A4D" w14:textId="77777777" w:rsidR="00FE6210" w:rsidRPr="00DE460B" w:rsidRDefault="00FE6210" w:rsidP="00FE6210">
      <w:pPr>
        <w:rPr>
          <w:sz w:val="28"/>
          <w:szCs w:val="28"/>
        </w:rPr>
      </w:pPr>
      <w:r w:rsidRPr="00DE460B">
        <w:rPr>
          <w:b/>
          <w:sz w:val="28"/>
          <w:szCs w:val="28"/>
        </w:rPr>
        <w:t>Направление (специальность)</w:t>
      </w:r>
      <w:r w:rsidRPr="00DE460B">
        <w:rPr>
          <w:sz w:val="28"/>
          <w:szCs w:val="28"/>
        </w:rPr>
        <w:t xml:space="preserve">   «Информационная безопасность»</w:t>
      </w:r>
    </w:p>
    <w:p w14:paraId="465FF9E6" w14:textId="77777777" w:rsidR="00FE6210" w:rsidRPr="00DE460B" w:rsidRDefault="00FE6210" w:rsidP="00FE6210">
      <w:pPr>
        <w:rPr>
          <w:b/>
          <w:sz w:val="28"/>
          <w:szCs w:val="28"/>
        </w:rPr>
      </w:pPr>
      <w:r w:rsidRPr="00DE460B">
        <w:rPr>
          <w:b/>
          <w:sz w:val="28"/>
          <w:szCs w:val="28"/>
        </w:rPr>
        <w:t xml:space="preserve">Профиль  </w:t>
      </w:r>
      <w:r w:rsidRPr="00DE460B">
        <w:rPr>
          <w:sz w:val="28"/>
          <w:szCs w:val="28"/>
        </w:rPr>
        <w:t xml:space="preserve">10.03.01 </w:t>
      </w:r>
      <w:r>
        <w:rPr>
          <w:sz w:val="28"/>
          <w:szCs w:val="28"/>
        </w:rPr>
        <w:t>«Комплексная защита объектов информатизации»</w:t>
      </w:r>
    </w:p>
    <w:p w14:paraId="6B02C2CB" w14:textId="77777777" w:rsidR="00FE6210" w:rsidRDefault="00FE6210" w:rsidP="00FE6210">
      <w:pPr>
        <w:jc w:val="center"/>
      </w:pPr>
    </w:p>
    <w:p w14:paraId="63F7E892" w14:textId="77777777" w:rsidR="00FE6210" w:rsidRDefault="00FE6210" w:rsidP="00FE6210">
      <w:pPr>
        <w:jc w:val="center"/>
      </w:pPr>
    </w:p>
    <w:p w14:paraId="38A20893" w14:textId="77777777" w:rsidR="00FE6210" w:rsidRDefault="00FE6210" w:rsidP="00FE6210">
      <w:pPr>
        <w:jc w:val="center"/>
      </w:pPr>
    </w:p>
    <w:p w14:paraId="3B2FB995" w14:textId="77777777" w:rsidR="00FE6210" w:rsidRDefault="00FE6210" w:rsidP="00FE6210">
      <w:pPr>
        <w:jc w:val="center"/>
      </w:pPr>
    </w:p>
    <w:p w14:paraId="30EF5C3A" w14:textId="77777777" w:rsidR="00FE6210" w:rsidRDefault="00FE6210" w:rsidP="00FE6210">
      <w:pPr>
        <w:jc w:val="center"/>
      </w:pPr>
    </w:p>
    <w:p w14:paraId="69B1E167" w14:textId="77777777" w:rsidR="00FE6210" w:rsidRDefault="00FE6210" w:rsidP="00FE6210">
      <w:pPr>
        <w:jc w:val="center"/>
      </w:pPr>
    </w:p>
    <w:p w14:paraId="68211F6E" w14:textId="77777777" w:rsidR="00FE6210" w:rsidRDefault="00FE6210" w:rsidP="00FE6210">
      <w:pPr>
        <w:jc w:val="center"/>
      </w:pPr>
    </w:p>
    <w:p w14:paraId="59BFB832" w14:textId="77777777" w:rsidR="00FE6210" w:rsidRPr="00426556" w:rsidRDefault="00FE6210" w:rsidP="00FE6210">
      <w:pPr>
        <w:jc w:val="center"/>
        <w:rPr>
          <w:b/>
          <w:sz w:val="32"/>
          <w:szCs w:val="32"/>
        </w:rPr>
      </w:pPr>
      <w:r w:rsidRPr="00426556">
        <w:rPr>
          <w:b/>
          <w:sz w:val="32"/>
          <w:szCs w:val="32"/>
        </w:rPr>
        <w:t xml:space="preserve">ПРАКТИЧЕСКАЯ  РАБОТА № </w:t>
      </w:r>
    </w:p>
    <w:p w14:paraId="2B0A2BF5" w14:textId="77777777" w:rsidR="00FE6210" w:rsidRDefault="00FE6210" w:rsidP="00FE6210">
      <w:pPr>
        <w:jc w:val="center"/>
      </w:pPr>
    </w:p>
    <w:p w14:paraId="40452F05" w14:textId="77777777" w:rsidR="00FE6210" w:rsidRPr="00505373" w:rsidRDefault="00FE6210" w:rsidP="00FE6210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По дисциплине:</w:t>
      </w:r>
    </w:p>
    <w:p w14:paraId="3929A490" w14:textId="5ECBA1FF" w:rsidR="00FE6210" w:rsidRPr="00505373" w:rsidRDefault="00FE6210" w:rsidP="00FE6210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 w:rsidR="00174937">
        <w:rPr>
          <w:b/>
          <w:sz w:val="32"/>
        </w:rPr>
        <w:t>Введение в специальность</w:t>
      </w:r>
      <w:r w:rsidRPr="00505373">
        <w:rPr>
          <w:sz w:val="28"/>
          <w:szCs w:val="28"/>
        </w:rPr>
        <w:t>»</w:t>
      </w:r>
    </w:p>
    <w:p w14:paraId="0D9B08AC" w14:textId="77777777" w:rsidR="00FE6210" w:rsidRPr="00505373" w:rsidRDefault="00FE6210" w:rsidP="00FE6210">
      <w:pPr>
        <w:jc w:val="center"/>
        <w:rPr>
          <w:sz w:val="28"/>
          <w:szCs w:val="28"/>
        </w:rPr>
      </w:pPr>
    </w:p>
    <w:p w14:paraId="0FA87897" w14:textId="77777777" w:rsidR="00FE6210" w:rsidRPr="00505373" w:rsidRDefault="00FE6210" w:rsidP="00FE6210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На тему:</w:t>
      </w:r>
    </w:p>
    <w:p w14:paraId="4D2704FB" w14:textId="115BCF03" w:rsidR="00FE6210" w:rsidRPr="00505373" w:rsidRDefault="00FE6210" w:rsidP="00FE6210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 w:rsidR="00174937" w:rsidRPr="00D724DC">
        <w:rPr>
          <w:snapToGrid w:val="0"/>
          <w:sz w:val="28"/>
          <w:szCs w:val="28"/>
          <w:lang w:eastAsia="ru-RU"/>
        </w:rPr>
        <w:t>Специальная терминология по  информационной безопасности</w:t>
      </w:r>
      <w:r w:rsidRPr="00505373">
        <w:rPr>
          <w:sz w:val="28"/>
          <w:szCs w:val="28"/>
        </w:rPr>
        <w:t>»</w:t>
      </w:r>
    </w:p>
    <w:p w14:paraId="6CF70000" w14:textId="77777777" w:rsidR="00FE6210" w:rsidRPr="00505373" w:rsidRDefault="00FE6210" w:rsidP="00FE6210">
      <w:pPr>
        <w:jc w:val="center"/>
        <w:rPr>
          <w:b/>
          <w:sz w:val="28"/>
          <w:szCs w:val="28"/>
        </w:rPr>
      </w:pPr>
    </w:p>
    <w:p w14:paraId="5AC7F2A4" w14:textId="77777777" w:rsidR="00FE6210" w:rsidRDefault="00FE6210" w:rsidP="00FE6210">
      <w:pPr>
        <w:jc w:val="center"/>
        <w:rPr>
          <w:b/>
        </w:rPr>
      </w:pPr>
    </w:p>
    <w:p w14:paraId="43B4541F" w14:textId="77777777" w:rsidR="00FE6210" w:rsidRDefault="00FE6210" w:rsidP="00FE6210">
      <w:pPr>
        <w:jc w:val="center"/>
        <w:rPr>
          <w:b/>
        </w:rPr>
      </w:pPr>
    </w:p>
    <w:p w14:paraId="780BFB3B" w14:textId="77777777" w:rsidR="00FE6210" w:rsidRDefault="00FE6210" w:rsidP="00FE6210">
      <w:pPr>
        <w:jc w:val="center"/>
        <w:rPr>
          <w:b/>
        </w:rPr>
      </w:pPr>
    </w:p>
    <w:p w14:paraId="7EB1FBB1" w14:textId="77777777" w:rsidR="00FE6210" w:rsidRDefault="00FE6210" w:rsidP="00FE6210">
      <w:pPr>
        <w:jc w:val="center"/>
        <w:rPr>
          <w:b/>
        </w:rPr>
      </w:pPr>
    </w:p>
    <w:p w14:paraId="0D11BFD9" w14:textId="77777777" w:rsidR="00FE6210" w:rsidRDefault="00FE6210" w:rsidP="00FE6210">
      <w:pPr>
        <w:jc w:val="center"/>
        <w:rPr>
          <w:b/>
        </w:rPr>
      </w:pPr>
    </w:p>
    <w:p w14:paraId="7CF995C2" w14:textId="77777777" w:rsidR="00FE6210" w:rsidRDefault="00FE6210" w:rsidP="00FE6210">
      <w:pPr>
        <w:jc w:val="right"/>
        <w:rPr>
          <w:b/>
          <w:sz w:val="28"/>
          <w:szCs w:val="28"/>
        </w:rPr>
      </w:pPr>
    </w:p>
    <w:p w14:paraId="0DF340F2" w14:textId="77777777" w:rsidR="00FE6210" w:rsidRDefault="00FE6210" w:rsidP="0017493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</w:t>
      </w:r>
      <w:r w:rsidRPr="00505373">
        <w:rPr>
          <w:b/>
          <w:sz w:val="28"/>
          <w:szCs w:val="28"/>
        </w:rPr>
        <w:t>Выполнил:</w:t>
      </w:r>
    </w:p>
    <w:p w14:paraId="480F34FE" w14:textId="1250460B" w:rsidR="00FE6210" w:rsidRDefault="00FE6210" w:rsidP="00174937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</w:t>
      </w:r>
      <w:r>
        <w:rPr>
          <w:sz w:val="28"/>
          <w:szCs w:val="28"/>
          <w:lang w:val="en-US"/>
        </w:rPr>
        <w:t>c</w:t>
      </w:r>
      <w:proofErr w:type="spellStart"/>
      <w:r w:rsidRPr="00505373">
        <w:rPr>
          <w:sz w:val="28"/>
          <w:szCs w:val="28"/>
        </w:rPr>
        <w:t>тудент</w:t>
      </w:r>
      <w:proofErr w:type="spellEnd"/>
      <w:r w:rsidRPr="00505373">
        <w:rPr>
          <w:sz w:val="28"/>
          <w:szCs w:val="28"/>
        </w:rPr>
        <w:t xml:space="preserve"> гр</w:t>
      </w:r>
      <w:r w:rsidRPr="00426556">
        <w:rPr>
          <w:sz w:val="28"/>
          <w:szCs w:val="28"/>
        </w:rPr>
        <w:t>.</w:t>
      </w:r>
      <w:r>
        <w:rPr>
          <w:sz w:val="28"/>
          <w:szCs w:val="28"/>
        </w:rPr>
        <w:t>3164</w:t>
      </w:r>
    </w:p>
    <w:p w14:paraId="7B1C936A" w14:textId="2C9BC347" w:rsidR="00FE6210" w:rsidRPr="00ED1BB0" w:rsidRDefault="00FE6210" w:rsidP="00174937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Смирнов Максим</w:t>
      </w:r>
    </w:p>
    <w:p w14:paraId="0A70CD24" w14:textId="77777777" w:rsidR="00FE6210" w:rsidRPr="00505373" w:rsidRDefault="00FE6210" w:rsidP="00174937">
      <w:pPr>
        <w:jc w:val="right"/>
        <w:rPr>
          <w:sz w:val="28"/>
          <w:szCs w:val="28"/>
        </w:rPr>
      </w:pPr>
    </w:p>
    <w:p w14:paraId="247AA1E4" w14:textId="77777777" w:rsidR="00FE6210" w:rsidRPr="00505373" w:rsidRDefault="00FE6210" w:rsidP="00174937">
      <w:pPr>
        <w:jc w:val="right"/>
        <w:rPr>
          <w:sz w:val="28"/>
          <w:szCs w:val="28"/>
        </w:rPr>
      </w:pPr>
      <w:r w:rsidRPr="00505373">
        <w:rPr>
          <w:b/>
          <w:sz w:val="28"/>
          <w:szCs w:val="28"/>
        </w:rPr>
        <w:t>Преподаватель:</w:t>
      </w:r>
    </w:p>
    <w:p w14:paraId="0FA16A11" w14:textId="77777777" w:rsidR="00FE6210" w:rsidRPr="00426556" w:rsidRDefault="00FE6210" w:rsidP="00174937">
      <w:pPr>
        <w:jc w:val="right"/>
        <w:rPr>
          <w:sz w:val="28"/>
          <w:szCs w:val="28"/>
        </w:rPr>
      </w:pPr>
      <w:r w:rsidRPr="00505373">
        <w:rPr>
          <w:sz w:val="28"/>
          <w:szCs w:val="28"/>
        </w:rPr>
        <w:t>Иванова Н.Ю.</w:t>
      </w:r>
    </w:p>
    <w:p w14:paraId="3E6ED788" w14:textId="77777777" w:rsidR="00FE6210" w:rsidRPr="00426556" w:rsidRDefault="00FE6210" w:rsidP="00FE6210">
      <w:pPr>
        <w:jc w:val="right"/>
        <w:rPr>
          <w:sz w:val="28"/>
          <w:szCs w:val="28"/>
        </w:rPr>
      </w:pPr>
    </w:p>
    <w:p w14:paraId="3D4F4F94" w14:textId="77777777" w:rsidR="00FE6210" w:rsidRPr="00426556" w:rsidRDefault="00FE6210" w:rsidP="00FE6210">
      <w:pPr>
        <w:jc w:val="right"/>
        <w:rPr>
          <w:sz w:val="28"/>
          <w:szCs w:val="28"/>
        </w:rPr>
      </w:pPr>
    </w:p>
    <w:p w14:paraId="26ACAC12" w14:textId="77777777" w:rsidR="00FE6210" w:rsidRPr="00426556" w:rsidRDefault="00FE6210" w:rsidP="00FE6210">
      <w:pPr>
        <w:jc w:val="right"/>
        <w:rPr>
          <w:sz w:val="28"/>
          <w:szCs w:val="28"/>
        </w:rPr>
      </w:pPr>
    </w:p>
    <w:p w14:paraId="4951F712" w14:textId="77777777" w:rsidR="00FE6210" w:rsidRPr="00505373" w:rsidRDefault="00FE6210" w:rsidP="00FE6210">
      <w:pPr>
        <w:jc w:val="center"/>
        <w:rPr>
          <w:b/>
          <w:sz w:val="28"/>
          <w:szCs w:val="28"/>
        </w:rPr>
      </w:pPr>
    </w:p>
    <w:p w14:paraId="688040C8" w14:textId="77777777" w:rsidR="00FE6210" w:rsidRPr="00505373" w:rsidRDefault="00FE6210" w:rsidP="00FE621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Количество баллов:____________</w:t>
      </w:r>
    </w:p>
    <w:p w14:paraId="1B42314B" w14:textId="77777777" w:rsidR="00FE6210" w:rsidRPr="00505373" w:rsidRDefault="00FE6210" w:rsidP="00FE62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Дата защиты: «___»_____________201</w:t>
      </w:r>
      <w:r w:rsidRPr="00322FA9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г.</w:t>
      </w:r>
    </w:p>
    <w:p w14:paraId="5569CEA8" w14:textId="77777777" w:rsidR="00FE6210" w:rsidRDefault="00FE6210" w:rsidP="00FE6210">
      <w:pPr>
        <w:jc w:val="center"/>
        <w:rPr>
          <w:b/>
          <w:sz w:val="28"/>
          <w:szCs w:val="28"/>
        </w:rPr>
      </w:pPr>
    </w:p>
    <w:p w14:paraId="56CCCD4C" w14:textId="5DD1143B" w:rsidR="00174937" w:rsidRDefault="00174937">
      <w:r>
        <w:t xml:space="preserve">  </w:t>
      </w:r>
    </w:p>
    <w:p w14:paraId="390208C1" w14:textId="77777777" w:rsidR="00174937" w:rsidRDefault="0017493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5917"/>
      </w:tblGrid>
      <w:tr w:rsidR="007845F8" w:rsidRPr="008169E9" w14:paraId="220DC235" w14:textId="77777777" w:rsidTr="00302C8B">
        <w:tc>
          <w:tcPr>
            <w:tcW w:w="3369" w:type="dxa"/>
            <w:tcBorders>
              <w:bottom w:val="nil"/>
            </w:tcBorders>
            <w:shd w:val="pct15" w:color="auto" w:fill="FFFFFF"/>
          </w:tcPr>
          <w:p w14:paraId="3927EF33" w14:textId="77777777" w:rsidR="007845F8" w:rsidRPr="008169E9" w:rsidRDefault="007845F8" w:rsidP="00302C8B">
            <w:pPr>
              <w:jc w:val="center"/>
              <w:rPr>
                <w:b/>
                <w:sz w:val="24"/>
                <w:szCs w:val="24"/>
              </w:rPr>
            </w:pPr>
          </w:p>
          <w:p w14:paraId="4C10593C" w14:textId="77777777" w:rsidR="007845F8" w:rsidRPr="00860185" w:rsidRDefault="007845F8" w:rsidP="007845F8">
            <w:pPr>
              <w:tabs>
                <w:tab w:val="left" w:pos="1022"/>
                <w:tab w:val="center" w:pos="15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Pr="008169E9">
              <w:rPr>
                <w:b/>
                <w:sz w:val="24"/>
                <w:szCs w:val="24"/>
              </w:rPr>
              <w:t>Термин</w:t>
            </w:r>
          </w:p>
          <w:p w14:paraId="2A3C273E" w14:textId="77777777" w:rsidR="007845F8" w:rsidRPr="008169E9" w:rsidRDefault="007845F8" w:rsidP="00302C8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17" w:type="dxa"/>
            <w:shd w:val="pct15" w:color="auto" w:fill="FFFFFF"/>
          </w:tcPr>
          <w:p w14:paraId="60BA4432" w14:textId="77777777" w:rsidR="007845F8" w:rsidRPr="008169E9" w:rsidRDefault="007845F8" w:rsidP="00302C8B">
            <w:pPr>
              <w:jc w:val="center"/>
              <w:rPr>
                <w:b/>
                <w:sz w:val="24"/>
                <w:szCs w:val="24"/>
              </w:rPr>
            </w:pPr>
          </w:p>
          <w:p w14:paraId="64D727BA" w14:textId="77777777" w:rsidR="007845F8" w:rsidRPr="008169E9" w:rsidRDefault="007845F8" w:rsidP="00302C8B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8169E9">
              <w:rPr>
                <w:b/>
                <w:sz w:val="24"/>
                <w:szCs w:val="24"/>
              </w:rPr>
              <w:t>Определение</w:t>
            </w:r>
          </w:p>
          <w:p w14:paraId="2D1BE430" w14:textId="77777777" w:rsidR="007845F8" w:rsidRPr="008169E9" w:rsidRDefault="007845F8" w:rsidP="00302C8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5F8" w:rsidRPr="00CE1335" w14:paraId="32BD8151" w14:textId="77777777" w:rsidTr="00302C8B">
        <w:tc>
          <w:tcPr>
            <w:tcW w:w="3369" w:type="dxa"/>
            <w:shd w:val="pct5" w:color="auto" w:fill="FFFFFF"/>
          </w:tcPr>
          <w:p w14:paraId="04E02AA6" w14:textId="77777777" w:rsidR="007845F8" w:rsidRDefault="007845F8" w:rsidP="0076530A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А </w:t>
            </w:r>
            <w:r>
              <w:rPr>
                <w:i/>
              </w:rPr>
              <w:t xml:space="preserve">             Атрибутивное свойство объекта</w:t>
            </w:r>
          </w:p>
        </w:tc>
        <w:tc>
          <w:tcPr>
            <w:tcW w:w="5917" w:type="dxa"/>
          </w:tcPr>
          <w:p w14:paraId="26D0C90B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Свойство, необходимое для соответствия объекта его назначению.</w:t>
            </w:r>
          </w:p>
        </w:tc>
      </w:tr>
      <w:tr w:rsidR="007845F8" w:rsidRPr="00CE1335" w14:paraId="4D074A40" w14:textId="77777777" w:rsidTr="00302C8B">
        <w:tc>
          <w:tcPr>
            <w:tcW w:w="3369" w:type="dxa"/>
            <w:shd w:val="pct5" w:color="auto" w:fill="FFFFFF"/>
          </w:tcPr>
          <w:p w14:paraId="2B16BD7E" w14:textId="77777777" w:rsidR="007845F8" w:rsidRDefault="007845F8" w:rsidP="00302C8B">
            <w:pPr>
              <w:rPr>
                <w:i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Б </w:t>
            </w:r>
            <w:r>
              <w:rPr>
                <w:i/>
              </w:rPr>
              <w:t xml:space="preserve">             Безопасность</w:t>
            </w:r>
          </w:p>
        </w:tc>
        <w:tc>
          <w:tcPr>
            <w:tcW w:w="5917" w:type="dxa"/>
          </w:tcPr>
          <w:p w14:paraId="2270660A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Состояние защищенности жизненно важных интересов личности, общества и государства от внутренних и внешних угроз</w:t>
            </w:r>
          </w:p>
        </w:tc>
      </w:tr>
      <w:tr w:rsidR="007845F8" w:rsidRPr="00CE1335" w14:paraId="0EA199E3" w14:textId="77777777" w:rsidTr="001A2291">
        <w:trPr>
          <w:trHeight w:val="1428"/>
        </w:trPr>
        <w:tc>
          <w:tcPr>
            <w:tcW w:w="3369" w:type="dxa"/>
            <w:shd w:val="pct5" w:color="auto" w:fill="FFFFFF"/>
          </w:tcPr>
          <w:p w14:paraId="2BB85111" w14:textId="77777777" w:rsidR="007845F8" w:rsidRDefault="007845F8" w:rsidP="000B380C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Б </w:t>
            </w:r>
            <w:r>
              <w:rPr>
                <w:i/>
              </w:rPr>
              <w:t xml:space="preserve">             Безопасность информации</w:t>
            </w:r>
          </w:p>
        </w:tc>
        <w:tc>
          <w:tcPr>
            <w:tcW w:w="5917" w:type="dxa"/>
          </w:tcPr>
          <w:p w14:paraId="590ACE85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 xml:space="preserve">Состояние, при котором исключается возможность ознакомления с этой информацией, ее изменения </w:t>
            </w:r>
            <w:r>
              <w:rPr>
                <w:lang w:eastAsia="ru-RU"/>
              </w:rPr>
              <w:t>или уничтожения лицами, не имею</w:t>
            </w:r>
            <w:r w:rsidRPr="003C5180">
              <w:rPr>
                <w:lang w:eastAsia="ru-RU"/>
              </w:rPr>
              <w:t>щими на это права, а также уте</w:t>
            </w:r>
            <w:r>
              <w:rPr>
                <w:lang w:eastAsia="ru-RU"/>
              </w:rPr>
              <w:t>чки за счет побочных электромаг</w:t>
            </w:r>
            <w:r w:rsidRPr="003C5180">
              <w:rPr>
                <w:lang w:eastAsia="ru-RU"/>
              </w:rPr>
              <w:t>нитных излучений и наводок, с</w:t>
            </w:r>
            <w:r>
              <w:rPr>
                <w:lang w:eastAsia="ru-RU"/>
              </w:rPr>
              <w:t xml:space="preserve">пециальных устройств перехвата или </w:t>
            </w:r>
            <w:r w:rsidRPr="003C5180">
              <w:rPr>
                <w:lang w:eastAsia="ru-RU"/>
              </w:rPr>
              <w:t>уничтож</w:t>
            </w:r>
            <w:r>
              <w:rPr>
                <w:lang w:eastAsia="ru-RU"/>
              </w:rPr>
              <w:t>ения</w:t>
            </w:r>
            <w:r w:rsidRPr="003C5180">
              <w:rPr>
                <w:lang w:eastAsia="ru-RU"/>
              </w:rPr>
              <w:t xml:space="preserve"> при передаче между объектами вычислительной техники</w:t>
            </w:r>
          </w:p>
        </w:tc>
      </w:tr>
      <w:tr w:rsidR="007845F8" w:rsidRPr="00CE1335" w14:paraId="61DEB6D2" w14:textId="77777777" w:rsidTr="00302C8B">
        <w:tc>
          <w:tcPr>
            <w:tcW w:w="3369" w:type="dxa"/>
            <w:shd w:val="pct5" w:color="auto" w:fill="FFFFFF"/>
          </w:tcPr>
          <w:p w14:paraId="68995D93" w14:textId="77777777" w:rsidR="007845F8" w:rsidRDefault="007845F8" w:rsidP="00EE1188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Д </w:t>
            </w:r>
            <w:r>
              <w:rPr>
                <w:i/>
              </w:rPr>
              <w:t xml:space="preserve">             Доступность</w:t>
            </w:r>
          </w:p>
        </w:tc>
        <w:tc>
          <w:tcPr>
            <w:tcW w:w="5917" w:type="dxa"/>
          </w:tcPr>
          <w:p w14:paraId="5EA7AE83" w14:textId="77777777" w:rsidR="007845F8" w:rsidRPr="003C5180" w:rsidRDefault="007845F8" w:rsidP="00EE1188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Свойство, при выполнении которого информация находится в виде и месте, необходимом пользователю.</w:t>
            </w:r>
          </w:p>
        </w:tc>
      </w:tr>
      <w:tr w:rsidR="007845F8" w:rsidRPr="00CE1335" w14:paraId="3282FE12" w14:textId="77777777" w:rsidTr="00302C8B">
        <w:tc>
          <w:tcPr>
            <w:tcW w:w="3369" w:type="dxa"/>
            <w:shd w:val="pct5" w:color="auto" w:fill="FFFFFF"/>
          </w:tcPr>
          <w:p w14:paraId="38189152" w14:textId="77777777" w:rsidR="007845F8" w:rsidRDefault="007845F8" w:rsidP="001A2291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З </w:t>
            </w:r>
            <w:r>
              <w:rPr>
                <w:i/>
              </w:rPr>
              <w:t xml:space="preserve">             Защита информации</w:t>
            </w:r>
          </w:p>
        </w:tc>
        <w:tc>
          <w:tcPr>
            <w:tcW w:w="5917" w:type="dxa"/>
          </w:tcPr>
          <w:p w14:paraId="218BDA5F" w14:textId="77777777" w:rsidR="007845F8" w:rsidRPr="003C5180" w:rsidRDefault="007845F8" w:rsidP="001A22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 w:rsidRPr="003C5180">
              <w:rPr>
                <w:rFonts w:eastAsiaTheme="minorHAnsi"/>
                <w:lang w:eastAsia="en-US"/>
              </w:rPr>
              <w:t xml:space="preserve">Совокупность мероприятий, направленных на обеспечение конфиденциальности и целостности </w:t>
            </w:r>
            <w:r>
              <w:rPr>
                <w:rFonts w:eastAsiaTheme="minorHAnsi"/>
                <w:lang w:eastAsia="en-US"/>
              </w:rPr>
              <w:t>обрабатываемой</w:t>
            </w:r>
            <w:r w:rsidRPr="003C5180">
              <w:rPr>
                <w:rFonts w:eastAsiaTheme="minorHAnsi"/>
                <w:lang w:eastAsia="en-US"/>
              </w:rPr>
              <w:t xml:space="preserve"> информации, а также доступности информации для пользователей </w:t>
            </w:r>
          </w:p>
          <w:p w14:paraId="0D45315A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</w:p>
        </w:tc>
      </w:tr>
      <w:tr w:rsidR="007845F8" w:rsidRPr="00CE1335" w14:paraId="3C2BCC0C" w14:textId="77777777" w:rsidTr="00302C8B">
        <w:tc>
          <w:tcPr>
            <w:tcW w:w="3369" w:type="dxa"/>
            <w:shd w:val="pct5" w:color="auto" w:fill="FFFFFF"/>
          </w:tcPr>
          <w:p w14:paraId="6659D11A" w14:textId="77777777" w:rsidR="007845F8" w:rsidRDefault="007845F8" w:rsidP="00494B3C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К </w:t>
            </w:r>
            <w:r>
              <w:rPr>
                <w:i/>
              </w:rPr>
              <w:t xml:space="preserve">             Качество</w:t>
            </w:r>
          </w:p>
        </w:tc>
        <w:tc>
          <w:tcPr>
            <w:tcW w:w="5917" w:type="dxa"/>
          </w:tcPr>
          <w:p w14:paraId="1EB7C71C" w14:textId="77777777" w:rsidR="007845F8" w:rsidRPr="003C5180" w:rsidRDefault="007845F8" w:rsidP="00494B3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 w:rsidRPr="003C5180">
              <w:rPr>
                <w:rFonts w:eastAsiaTheme="minorHAnsi"/>
                <w:lang w:eastAsia="en-US"/>
              </w:rPr>
              <w:t>С</w:t>
            </w:r>
            <w:r>
              <w:rPr>
                <w:rFonts w:eastAsiaTheme="minorHAnsi"/>
                <w:lang w:eastAsia="en-US"/>
              </w:rPr>
              <w:t>войство или совокупность свой</w:t>
            </w:r>
            <w:r w:rsidRPr="003C5180">
              <w:rPr>
                <w:rFonts w:eastAsiaTheme="minorHAnsi"/>
                <w:lang w:eastAsia="en-US"/>
              </w:rPr>
              <w:t>ств объекта, обу</w:t>
            </w:r>
            <w:r>
              <w:rPr>
                <w:rFonts w:eastAsiaTheme="minorHAnsi"/>
                <w:lang w:eastAsia="en-US"/>
              </w:rPr>
              <w:t>сла</w:t>
            </w:r>
            <w:r w:rsidRPr="003C5180">
              <w:rPr>
                <w:rFonts w:eastAsiaTheme="minorHAnsi"/>
                <w:lang w:eastAsia="en-US"/>
              </w:rPr>
              <w:t xml:space="preserve">вливающих его пригодность для использования по назначению. </w:t>
            </w:r>
          </w:p>
          <w:p w14:paraId="0B5E4FE5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</w:p>
        </w:tc>
      </w:tr>
      <w:tr w:rsidR="007845F8" w:rsidRPr="00CE1335" w14:paraId="34B2C28B" w14:textId="77777777" w:rsidTr="00302C8B">
        <w:tc>
          <w:tcPr>
            <w:tcW w:w="3369" w:type="dxa"/>
            <w:shd w:val="pct5" w:color="auto" w:fill="FFFFFF"/>
          </w:tcPr>
          <w:p w14:paraId="773FC99D" w14:textId="77777777" w:rsidR="007845F8" w:rsidRDefault="007845F8" w:rsidP="00494B3C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К </w:t>
            </w:r>
            <w:r>
              <w:rPr>
                <w:i/>
              </w:rPr>
              <w:t xml:space="preserve">             Квалиметрия</w:t>
            </w:r>
          </w:p>
        </w:tc>
        <w:tc>
          <w:tcPr>
            <w:tcW w:w="5917" w:type="dxa"/>
          </w:tcPr>
          <w:p w14:paraId="65268365" w14:textId="77777777" w:rsidR="007845F8" w:rsidRPr="003C5180" w:rsidRDefault="007845F8" w:rsidP="00494B3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 w:rsidRPr="003C5180"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eastAsia="en-US"/>
              </w:rPr>
              <w:t>аучная область, в которой</w:t>
            </w:r>
            <w:r w:rsidRPr="003C5180">
              <w:rPr>
                <w:rFonts w:eastAsiaTheme="minorHAnsi"/>
                <w:lang w:eastAsia="en-US"/>
              </w:rPr>
              <w:t xml:space="preserve"> разрабатываются методологические основы, методы и методики количественного оценивания и анализа качества объектов. </w:t>
            </w:r>
          </w:p>
          <w:p w14:paraId="118BA12C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</w:p>
        </w:tc>
      </w:tr>
      <w:tr w:rsidR="007845F8" w:rsidRPr="00CE1335" w14:paraId="630EFAE2" w14:textId="77777777" w:rsidTr="00302C8B">
        <w:tc>
          <w:tcPr>
            <w:tcW w:w="3369" w:type="dxa"/>
            <w:shd w:val="pct5" w:color="auto" w:fill="FFFFFF"/>
          </w:tcPr>
          <w:p w14:paraId="48DE12C1" w14:textId="77777777" w:rsidR="007845F8" w:rsidRDefault="007845F8" w:rsidP="00D327A6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К </w:t>
            </w:r>
            <w:r>
              <w:rPr>
                <w:i/>
              </w:rPr>
              <w:t xml:space="preserve">             Комплекс</w:t>
            </w:r>
          </w:p>
        </w:tc>
        <w:tc>
          <w:tcPr>
            <w:tcW w:w="5917" w:type="dxa"/>
          </w:tcPr>
          <w:p w14:paraId="0A82622A" w14:textId="77777777" w:rsidR="007845F8" w:rsidRPr="003C5180" w:rsidRDefault="007845F8" w:rsidP="00D327A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 w:rsidRPr="003C5180">
              <w:rPr>
                <w:rFonts w:eastAsiaTheme="minorHAnsi"/>
                <w:lang w:eastAsia="en-US"/>
              </w:rPr>
              <w:t>Совокупность об</w:t>
            </w:r>
            <w:r>
              <w:rPr>
                <w:rFonts w:eastAsiaTheme="minorHAnsi"/>
                <w:lang w:eastAsia="en-US"/>
              </w:rPr>
              <w:t>ъектов (систем, подсистем и эле</w:t>
            </w:r>
            <w:r w:rsidRPr="003C5180">
              <w:rPr>
                <w:rFonts w:eastAsiaTheme="minorHAnsi"/>
                <w:lang w:eastAsia="en-US"/>
              </w:rPr>
              <w:t xml:space="preserve">ментов) </w:t>
            </w:r>
            <w:r>
              <w:rPr>
                <w:rFonts w:eastAsiaTheme="minorHAnsi"/>
                <w:lang w:eastAsia="en-US"/>
              </w:rPr>
              <w:t>различной</w:t>
            </w:r>
            <w:r w:rsidRPr="003C5180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физической</w:t>
            </w:r>
            <w:r w:rsidRPr="003C5180">
              <w:rPr>
                <w:rFonts w:eastAsiaTheme="minorHAnsi"/>
                <w:lang w:eastAsia="en-US"/>
              </w:rPr>
              <w:t xml:space="preserve"> природы, объединенных </w:t>
            </w:r>
            <w:r>
              <w:rPr>
                <w:rFonts w:eastAsiaTheme="minorHAnsi"/>
                <w:lang w:eastAsia="en-US"/>
              </w:rPr>
              <w:t>общей</w:t>
            </w:r>
            <w:r w:rsidRPr="003C5180">
              <w:rPr>
                <w:rFonts w:eastAsiaTheme="minorHAnsi"/>
                <w:lang w:eastAsia="en-US"/>
              </w:rPr>
              <w:t xml:space="preserve"> целью, но с менее жесткими, чем в системе, организационными связями. </w:t>
            </w:r>
          </w:p>
          <w:p w14:paraId="46FC95E3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</w:p>
        </w:tc>
      </w:tr>
      <w:tr w:rsidR="007845F8" w:rsidRPr="00CE1335" w14:paraId="4FA0AC29" w14:textId="77777777" w:rsidTr="002F25E7">
        <w:trPr>
          <w:trHeight w:val="505"/>
        </w:trPr>
        <w:tc>
          <w:tcPr>
            <w:tcW w:w="3369" w:type="dxa"/>
            <w:shd w:val="pct5" w:color="auto" w:fill="FFFFFF"/>
          </w:tcPr>
          <w:p w14:paraId="50BB8CA3" w14:textId="77777777" w:rsidR="007845F8" w:rsidRDefault="007845F8" w:rsidP="00860185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К </w:t>
            </w:r>
            <w:r>
              <w:rPr>
                <w:i/>
              </w:rPr>
              <w:t xml:space="preserve">             Контролируемая зона</w:t>
            </w:r>
          </w:p>
        </w:tc>
        <w:tc>
          <w:tcPr>
            <w:tcW w:w="5917" w:type="dxa"/>
          </w:tcPr>
          <w:p w14:paraId="460F2F91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Пространство, в котором исключено пребывание лиц или объектов, не имеющих постоянного или разового допуска.</w:t>
            </w:r>
          </w:p>
        </w:tc>
      </w:tr>
      <w:tr w:rsidR="007845F8" w:rsidRPr="00CE1335" w14:paraId="75770DBF" w14:textId="77777777" w:rsidTr="00302C8B">
        <w:tc>
          <w:tcPr>
            <w:tcW w:w="3369" w:type="dxa"/>
            <w:shd w:val="pct5" w:color="auto" w:fill="FFFFFF"/>
          </w:tcPr>
          <w:p w14:paraId="61F97C9B" w14:textId="77777777" w:rsidR="007845F8" w:rsidRDefault="007845F8" w:rsidP="001A2291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К </w:t>
            </w:r>
            <w:r>
              <w:rPr>
                <w:i/>
              </w:rPr>
              <w:t xml:space="preserve">             Конфиденциальность</w:t>
            </w:r>
          </w:p>
        </w:tc>
        <w:tc>
          <w:tcPr>
            <w:tcW w:w="5917" w:type="dxa"/>
          </w:tcPr>
          <w:p w14:paraId="3B2E2CBC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Свойство, позволяющее не давать права на доступ к информации или не раскрывать её неполномочным лицам, логическим объектам или процессам</w:t>
            </w:r>
          </w:p>
        </w:tc>
      </w:tr>
      <w:tr w:rsidR="007845F8" w:rsidRPr="00CE1335" w14:paraId="013C0DAA" w14:textId="77777777" w:rsidTr="00302C8B">
        <w:tc>
          <w:tcPr>
            <w:tcW w:w="3369" w:type="dxa"/>
            <w:shd w:val="pct5" w:color="auto" w:fill="FFFFFF"/>
          </w:tcPr>
          <w:p w14:paraId="73575657" w14:textId="77777777" w:rsidR="007845F8" w:rsidRDefault="007845F8" w:rsidP="00FC4E55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О </w:t>
            </w:r>
            <w:r>
              <w:rPr>
                <w:i/>
              </w:rPr>
              <w:t xml:space="preserve">             Оперативность</w:t>
            </w:r>
          </w:p>
        </w:tc>
        <w:tc>
          <w:tcPr>
            <w:tcW w:w="5917" w:type="dxa"/>
          </w:tcPr>
          <w:p w14:paraId="78982E7B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Свойство, характеризующее расход операционного времени для проведения операции.</w:t>
            </w:r>
          </w:p>
        </w:tc>
      </w:tr>
      <w:tr w:rsidR="007845F8" w:rsidRPr="00CE1335" w14:paraId="5421A29B" w14:textId="77777777" w:rsidTr="00302C8B">
        <w:tc>
          <w:tcPr>
            <w:tcW w:w="3369" w:type="dxa"/>
            <w:shd w:val="pct5" w:color="auto" w:fill="FFFFFF"/>
          </w:tcPr>
          <w:p w14:paraId="77E4D24D" w14:textId="77777777" w:rsidR="007845F8" w:rsidRDefault="007845F8" w:rsidP="00764E04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О </w:t>
            </w:r>
            <w:r>
              <w:rPr>
                <w:i/>
              </w:rPr>
              <w:t xml:space="preserve">             Операционная система</w:t>
            </w:r>
          </w:p>
        </w:tc>
        <w:tc>
          <w:tcPr>
            <w:tcW w:w="5917" w:type="dxa"/>
          </w:tcPr>
          <w:p w14:paraId="2064BFDF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Совокупность объектов, в результате взаимодействия которых реализуется операция</w:t>
            </w:r>
          </w:p>
        </w:tc>
      </w:tr>
      <w:tr w:rsidR="007845F8" w:rsidRPr="00CE1335" w14:paraId="629C29D8" w14:textId="77777777" w:rsidTr="00302C8B">
        <w:tc>
          <w:tcPr>
            <w:tcW w:w="3369" w:type="dxa"/>
            <w:shd w:val="pct5" w:color="auto" w:fill="FFFFFF"/>
          </w:tcPr>
          <w:p w14:paraId="2967F0EC" w14:textId="77777777" w:rsidR="007845F8" w:rsidRDefault="007845F8" w:rsidP="00494B3C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О </w:t>
            </w:r>
            <w:r>
              <w:rPr>
                <w:i/>
              </w:rPr>
              <w:t xml:space="preserve">             Операционный комплекс</w:t>
            </w:r>
          </w:p>
        </w:tc>
        <w:tc>
          <w:tcPr>
            <w:tcW w:w="5917" w:type="dxa"/>
          </w:tcPr>
          <w:p w14:paraId="139254B2" w14:textId="77777777" w:rsidR="007845F8" w:rsidRPr="003C5180" w:rsidRDefault="007845F8" w:rsidP="00494B3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 w:rsidRPr="003C5180">
              <w:rPr>
                <w:rFonts w:eastAsiaTheme="minorHAnsi"/>
                <w:lang w:eastAsia="en-US"/>
              </w:rPr>
              <w:t xml:space="preserve">Совокупность объектов, включающая в себя в качестве элементов операционную систему, суперсистему и окружающую среду. </w:t>
            </w:r>
          </w:p>
          <w:p w14:paraId="6FC7E4A9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</w:p>
        </w:tc>
      </w:tr>
      <w:tr w:rsidR="007845F8" w:rsidRPr="00CE1335" w14:paraId="627C598F" w14:textId="77777777" w:rsidTr="00302C8B">
        <w:tc>
          <w:tcPr>
            <w:tcW w:w="3369" w:type="dxa"/>
            <w:shd w:val="pct5" w:color="auto" w:fill="FFFFFF"/>
          </w:tcPr>
          <w:p w14:paraId="1BFE2674" w14:textId="77777777" w:rsidR="007845F8" w:rsidRDefault="007845F8" w:rsidP="00D327A6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О </w:t>
            </w:r>
            <w:r>
              <w:rPr>
                <w:i/>
              </w:rPr>
              <w:t xml:space="preserve">             Операция</w:t>
            </w:r>
          </w:p>
        </w:tc>
        <w:tc>
          <w:tcPr>
            <w:tcW w:w="5917" w:type="dxa"/>
          </w:tcPr>
          <w:p w14:paraId="0015E199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Упорядоченная совокупность взаимосвязанных действий, направленных на достижение определённой цели.</w:t>
            </w:r>
          </w:p>
        </w:tc>
      </w:tr>
      <w:tr w:rsidR="007845F8" w:rsidRPr="00CE1335" w14:paraId="1B71EFE8" w14:textId="77777777" w:rsidTr="00302C8B">
        <w:tc>
          <w:tcPr>
            <w:tcW w:w="3369" w:type="dxa"/>
            <w:shd w:val="pct5" w:color="auto" w:fill="FFFFFF"/>
          </w:tcPr>
          <w:p w14:paraId="5784BEE2" w14:textId="77777777" w:rsidR="007845F8" w:rsidRDefault="007845F8" w:rsidP="0076530A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О </w:t>
            </w:r>
            <w:r>
              <w:rPr>
                <w:i/>
              </w:rPr>
              <w:t xml:space="preserve">             Оценка качества</w:t>
            </w:r>
          </w:p>
        </w:tc>
        <w:tc>
          <w:tcPr>
            <w:tcW w:w="5917" w:type="dxa"/>
          </w:tcPr>
          <w:p w14:paraId="1A9BB5DA" w14:textId="77777777" w:rsidR="007845F8" w:rsidRPr="003C5180" w:rsidRDefault="007845F8" w:rsidP="00FC4E5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Ч</w:t>
            </w:r>
            <w:r w:rsidRPr="003C5180">
              <w:rPr>
                <w:rFonts w:eastAsiaTheme="minorHAnsi"/>
                <w:lang w:eastAsia="en-US"/>
              </w:rPr>
              <w:t>исловая характерис</w:t>
            </w:r>
            <w:r>
              <w:rPr>
                <w:rFonts w:eastAsiaTheme="minorHAnsi"/>
                <w:lang w:eastAsia="en-US"/>
              </w:rPr>
              <w:t>тика показателя ка</w:t>
            </w:r>
            <w:r w:rsidRPr="003C5180">
              <w:rPr>
                <w:rFonts w:eastAsiaTheme="minorHAnsi"/>
                <w:lang w:eastAsia="en-US"/>
              </w:rPr>
              <w:t>чества, получаемая опытным путем или с помощью расчетов (при косвенных измерениях) с испол</w:t>
            </w:r>
            <w:r>
              <w:rPr>
                <w:rFonts w:eastAsiaTheme="minorHAnsi"/>
                <w:lang w:eastAsia="en-US"/>
              </w:rPr>
              <w:t>ьзованием модели показателя ка</w:t>
            </w:r>
            <w:r w:rsidRPr="003C5180">
              <w:rPr>
                <w:rFonts w:eastAsiaTheme="minorHAnsi"/>
                <w:lang w:eastAsia="en-US"/>
              </w:rPr>
              <w:t xml:space="preserve">чества </w:t>
            </w:r>
          </w:p>
          <w:p w14:paraId="629C2630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</w:p>
        </w:tc>
      </w:tr>
      <w:tr w:rsidR="007845F8" w:rsidRPr="00CE1335" w14:paraId="1CD333F9" w14:textId="77777777" w:rsidTr="00302C8B">
        <w:tc>
          <w:tcPr>
            <w:tcW w:w="3369" w:type="dxa"/>
            <w:shd w:val="pct5" w:color="auto" w:fill="FFFFFF"/>
          </w:tcPr>
          <w:p w14:paraId="7D0D6368" w14:textId="77777777" w:rsidR="007845F8" w:rsidRDefault="007845F8" w:rsidP="00302C8B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П </w:t>
            </w:r>
            <w:r>
              <w:rPr>
                <w:i/>
              </w:rPr>
              <w:t xml:space="preserve">             Подсистема</w:t>
            </w:r>
          </w:p>
        </w:tc>
        <w:tc>
          <w:tcPr>
            <w:tcW w:w="5917" w:type="dxa"/>
          </w:tcPr>
          <w:p w14:paraId="05AB7B9B" w14:textId="77777777" w:rsidR="007845F8" w:rsidRPr="003C5180" w:rsidRDefault="007845F8" w:rsidP="00D327A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 w:rsidRPr="003C5180">
              <w:rPr>
                <w:rFonts w:eastAsiaTheme="minorHAnsi"/>
                <w:lang w:eastAsia="en-US"/>
              </w:rPr>
              <w:t xml:space="preserve">Сложная система меньшего масштаба по сравнению с </w:t>
            </w:r>
            <w:r>
              <w:rPr>
                <w:rFonts w:eastAsiaTheme="minorHAnsi"/>
                <w:lang w:eastAsia="en-US"/>
              </w:rPr>
              <w:t>исходной</w:t>
            </w:r>
            <w:r w:rsidRPr="003C5180">
              <w:rPr>
                <w:rFonts w:eastAsiaTheme="minorHAnsi"/>
                <w:lang w:eastAsia="en-US"/>
              </w:rPr>
              <w:t xml:space="preserve">, организационно входящая в последнюю, реализующая самостоятельную операцию, цель </w:t>
            </w:r>
            <w:r>
              <w:rPr>
                <w:rFonts w:eastAsiaTheme="minorHAnsi"/>
                <w:lang w:eastAsia="en-US"/>
              </w:rPr>
              <w:t xml:space="preserve">которой </w:t>
            </w:r>
            <w:r w:rsidRPr="003C5180">
              <w:rPr>
                <w:rFonts w:eastAsiaTheme="minorHAnsi"/>
                <w:lang w:eastAsia="en-US"/>
              </w:rPr>
              <w:t>подчинена цели оп</w:t>
            </w:r>
            <w:r>
              <w:rPr>
                <w:rFonts w:eastAsiaTheme="minorHAnsi"/>
                <w:lang w:eastAsia="en-US"/>
              </w:rPr>
              <w:t>ерации, проводимой исходной системой, являющей</w:t>
            </w:r>
            <w:r w:rsidRPr="003C5180">
              <w:rPr>
                <w:rFonts w:eastAsiaTheme="minorHAnsi"/>
                <w:lang w:eastAsia="en-US"/>
              </w:rPr>
              <w:t>ся по отнош</w:t>
            </w:r>
            <w:r>
              <w:rPr>
                <w:rFonts w:eastAsiaTheme="minorHAnsi"/>
                <w:lang w:eastAsia="en-US"/>
              </w:rPr>
              <w:t>ению к подсистеме суперсистемой</w:t>
            </w:r>
            <w:r w:rsidRPr="003C5180">
              <w:rPr>
                <w:rFonts w:eastAsiaTheme="minorHAnsi"/>
                <w:lang w:eastAsia="en-US"/>
              </w:rPr>
              <w:t xml:space="preserve">. </w:t>
            </w:r>
          </w:p>
          <w:p w14:paraId="1EB18F4D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</w:p>
        </w:tc>
      </w:tr>
      <w:tr w:rsidR="007845F8" w:rsidRPr="00CE1335" w14:paraId="68A4ABED" w14:textId="77777777" w:rsidTr="00302C8B">
        <w:tc>
          <w:tcPr>
            <w:tcW w:w="3369" w:type="dxa"/>
            <w:shd w:val="pct5" w:color="auto" w:fill="FFFFFF"/>
          </w:tcPr>
          <w:p w14:paraId="6D7D975E" w14:textId="77777777" w:rsidR="007845F8" w:rsidRDefault="007845F8" w:rsidP="0076530A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П </w:t>
            </w:r>
            <w:r>
              <w:rPr>
                <w:i/>
              </w:rPr>
              <w:t xml:space="preserve">             Показатель качества объекта</w:t>
            </w:r>
          </w:p>
        </w:tc>
        <w:tc>
          <w:tcPr>
            <w:tcW w:w="5917" w:type="dxa"/>
          </w:tcPr>
          <w:p w14:paraId="0624EF08" w14:textId="77777777" w:rsidR="007845F8" w:rsidRPr="003C5180" w:rsidRDefault="007845F8" w:rsidP="0076530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 w:rsidRPr="003C5180">
              <w:rPr>
                <w:rFonts w:eastAsiaTheme="minorHAnsi"/>
                <w:lang w:eastAsia="en-US"/>
              </w:rPr>
              <w:t>Вектор, компоненты которого сут</w:t>
            </w:r>
            <w:r>
              <w:rPr>
                <w:rFonts w:eastAsiaTheme="minorHAnsi"/>
                <w:lang w:eastAsia="en-US"/>
              </w:rPr>
              <w:t>ь показатели его отдельных свой</w:t>
            </w:r>
            <w:r w:rsidRPr="003C5180">
              <w:rPr>
                <w:rFonts w:eastAsiaTheme="minorHAnsi"/>
                <w:lang w:eastAsia="en-US"/>
              </w:rPr>
              <w:t>ств, представляющие со</w:t>
            </w:r>
            <w:r>
              <w:rPr>
                <w:rFonts w:eastAsiaTheme="minorHAnsi"/>
                <w:lang w:eastAsia="en-US"/>
              </w:rPr>
              <w:t>бой</w:t>
            </w:r>
            <w:r w:rsidRPr="003C5180">
              <w:rPr>
                <w:rFonts w:eastAsiaTheme="minorHAnsi"/>
                <w:lang w:eastAsia="en-US"/>
              </w:rPr>
              <w:t xml:space="preserve"> частные</w:t>
            </w:r>
            <w:r>
              <w:rPr>
                <w:rFonts w:eastAsiaTheme="minorHAnsi"/>
                <w:lang w:eastAsia="en-US"/>
              </w:rPr>
              <w:t>, единичные показатели качества объекта.</w:t>
            </w:r>
            <w:r w:rsidRPr="003C5180">
              <w:rPr>
                <w:rFonts w:eastAsiaTheme="minorHAnsi"/>
                <w:lang w:eastAsia="en-US"/>
              </w:rPr>
              <w:t xml:space="preserve"> </w:t>
            </w:r>
          </w:p>
          <w:p w14:paraId="51F2BF60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</w:p>
        </w:tc>
      </w:tr>
      <w:tr w:rsidR="007845F8" w:rsidRPr="00CE1335" w14:paraId="4F97633A" w14:textId="77777777" w:rsidTr="00302C8B">
        <w:tc>
          <w:tcPr>
            <w:tcW w:w="3369" w:type="dxa"/>
            <w:shd w:val="pct5" w:color="auto" w:fill="FFFFFF"/>
          </w:tcPr>
          <w:p w14:paraId="10648C13" w14:textId="77777777" w:rsidR="007845F8" w:rsidRDefault="007845F8" w:rsidP="00FC4E55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Р </w:t>
            </w:r>
            <w:r>
              <w:rPr>
                <w:i/>
              </w:rPr>
              <w:t xml:space="preserve">             Результативность </w:t>
            </w:r>
          </w:p>
        </w:tc>
        <w:tc>
          <w:tcPr>
            <w:tcW w:w="5917" w:type="dxa"/>
          </w:tcPr>
          <w:p w14:paraId="7C5E7ABB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Свойство, характеризующее получаемый в результате использования объекта эффект.</w:t>
            </w:r>
          </w:p>
        </w:tc>
      </w:tr>
      <w:tr w:rsidR="007845F8" w:rsidRPr="00CE1335" w14:paraId="403B1456" w14:textId="77777777" w:rsidTr="00D327A6">
        <w:trPr>
          <w:trHeight w:val="365"/>
        </w:trPr>
        <w:tc>
          <w:tcPr>
            <w:tcW w:w="3369" w:type="dxa"/>
            <w:shd w:val="pct5" w:color="auto" w:fill="FFFFFF"/>
          </w:tcPr>
          <w:p w14:paraId="7DC67551" w14:textId="77777777" w:rsidR="007845F8" w:rsidRDefault="007845F8" w:rsidP="00D327A6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Р </w:t>
            </w:r>
            <w:r>
              <w:rPr>
                <w:i/>
              </w:rPr>
              <w:t xml:space="preserve">             Результаты операции</w:t>
            </w:r>
          </w:p>
        </w:tc>
        <w:tc>
          <w:tcPr>
            <w:tcW w:w="5917" w:type="dxa"/>
          </w:tcPr>
          <w:p w14:paraId="418FAF0B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Совокупность всех последствий операции.</w:t>
            </w:r>
          </w:p>
        </w:tc>
      </w:tr>
      <w:tr w:rsidR="007845F8" w:rsidRPr="00CE1335" w14:paraId="0E640DD7" w14:textId="77777777" w:rsidTr="00FC4E55">
        <w:trPr>
          <w:trHeight w:val="505"/>
        </w:trPr>
        <w:tc>
          <w:tcPr>
            <w:tcW w:w="3369" w:type="dxa"/>
            <w:shd w:val="pct5" w:color="auto" w:fill="FFFFFF"/>
          </w:tcPr>
          <w:p w14:paraId="3587EAD4" w14:textId="77777777" w:rsidR="007845F8" w:rsidRDefault="007845F8" w:rsidP="00FC4E55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Р </w:t>
            </w:r>
            <w:r>
              <w:rPr>
                <w:i/>
              </w:rPr>
              <w:t xml:space="preserve">             Ресурсоёмкость</w:t>
            </w:r>
          </w:p>
        </w:tc>
        <w:tc>
          <w:tcPr>
            <w:tcW w:w="5917" w:type="dxa"/>
          </w:tcPr>
          <w:p w14:paraId="3A489AB6" w14:textId="77777777" w:rsidR="007845F8" w:rsidRPr="003C5180" w:rsidRDefault="007845F8" w:rsidP="00FC4E55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Свойство, характеризующее расход операционных ресурсов всех видов, требуемых для проведения операции.</w:t>
            </w:r>
          </w:p>
        </w:tc>
      </w:tr>
      <w:tr w:rsidR="007845F8" w:rsidRPr="00CE1335" w14:paraId="67D2456C" w14:textId="77777777" w:rsidTr="00302C8B">
        <w:tc>
          <w:tcPr>
            <w:tcW w:w="3369" w:type="dxa"/>
            <w:shd w:val="pct5" w:color="auto" w:fill="FFFFFF"/>
          </w:tcPr>
          <w:p w14:paraId="2F739CCA" w14:textId="77777777" w:rsidR="007845F8" w:rsidRDefault="007845F8" w:rsidP="00D327A6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Р </w:t>
            </w:r>
            <w:r>
              <w:rPr>
                <w:i/>
              </w:rPr>
              <w:t xml:space="preserve">             Ресурсы</w:t>
            </w:r>
          </w:p>
        </w:tc>
        <w:tc>
          <w:tcPr>
            <w:tcW w:w="5917" w:type="dxa"/>
          </w:tcPr>
          <w:p w14:paraId="0152C741" w14:textId="77777777" w:rsidR="007845F8" w:rsidRPr="003C5180" w:rsidRDefault="007845F8" w:rsidP="00D327A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 w:rsidRPr="003C5180">
              <w:rPr>
                <w:rFonts w:eastAsiaTheme="minorHAnsi"/>
                <w:lang w:eastAsia="en-US"/>
              </w:rPr>
              <w:t xml:space="preserve">Запасы материи (сырья), энергии, информации, времени, а также технические и людские ресурсы, необходимые для проведения операции и получения требуемого целевого эффекта </w:t>
            </w:r>
          </w:p>
          <w:p w14:paraId="5FB2C23B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</w:p>
        </w:tc>
      </w:tr>
      <w:tr w:rsidR="007845F8" w:rsidRPr="00CE1335" w14:paraId="68E76401" w14:textId="77777777" w:rsidTr="00302C8B">
        <w:tc>
          <w:tcPr>
            <w:tcW w:w="3369" w:type="dxa"/>
            <w:shd w:val="pct5" w:color="auto" w:fill="FFFFFF"/>
          </w:tcPr>
          <w:p w14:paraId="08BE2C6F" w14:textId="77777777" w:rsidR="007845F8" w:rsidRDefault="007845F8" w:rsidP="002F25E7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С </w:t>
            </w:r>
            <w:r>
              <w:rPr>
                <w:i/>
              </w:rPr>
              <w:t xml:space="preserve">             Система</w:t>
            </w:r>
          </w:p>
        </w:tc>
        <w:tc>
          <w:tcPr>
            <w:tcW w:w="5917" w:type="dxa"/>
          </w:tcPr>
          <w:p w14:paraId="02BB5CE5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Целостное множество взаимосвязанных объектов.</w:t>
            </w:r>
          </w:p>
        </w:tc>
      </w:tr>
      <w:tr w:rsidR="007845F8" w:rsidRPr="00CE1335" w14:paraId="34BEE661" w14:textId="77777777" w:rsidTr="00D327A6">
        <w:trPr>
          <w:trHeight w:val="1399"/>
        </w:trPr>
        <w:tc>
          <w:tcPr>
            <w:tcW w:w="3369" w:type="dxa"/>
            <w:shd w:val="pct5" w:color="auto" w:fill="FFFFFF"/>
          </w:tcPr>
          <w:p w14:paraId="0FF457A8" w14:textId="77777777" w:rsidR="007845F8" w:rsidRDefault="007845F8" w:rsidP="00302C8B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С </w:t>
            </w:r>
            <w:r>
              <w:rPr>
                <w:i/>
              </w:rPr>
              <w:t xml:space="preserve">             Сложная система</w:t>
            </w:r>
          </w:p>
        </w:tc>
        <w:tc>
          <w:tcPr>
            <w:tcW w:w="5917" w:type="dxa"/>
          </w:tcPr>
          <w:p w14:paraId="2BD3719E" w14:textId="77777777" w:rsidR="007845F8" w:rsidRPr="003C5180" w:rsidRDefault="007845F8" w:rsidP="002F25E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 w:rsidRPr="003C5180">
              <w:rPr>
                <w:rFonts w:eastAsiaTheme="minorHAnsi"/>
                <w:lang w:eastAsia="en-US"/>
              </w:rPr>
              <w:t xml:space="preserve">Система, характеризующаяся множеством возможных состояний, каждое из которых описывается набором значений ее конкретных параметров. </w:t>
            </w:r>
          </w:p>
          <w:p w14:paraId="69BA8CF8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</w:tr>
      <w:tr w:rsidR="007845F8" w:rsidRPr="00CE1335" w14:paraId="145702F7" w14:textId="77777777" w:rsidTr="00302C8B">
        <w:tc>
          <w:tcPr>
            <w:tcW w:w="3369" w:type="dxa"/>
            <w:shd w:val="pct5" w:color="auto" w:fill="FFFFFF"/>
          </w:tcPr>
          <w:p w14:paraId="1A98DA60" w14:textId="77777777" w:rsidR="007845F8" w:rsidRDefault="007845F8" w:rsidP="00302C8B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С </w:t>
            </w:r>
            <w:r>
              <w:rPr>
                <w:i/>
              </w:rPr>
              <w:t xml:space="preserve">             Сложная система КЗСИ</w:t>
            </w:r>
          </w:p>
        </w:tc>
        <w:tc>
          <w:tcPr>
            <w:tcW w:w="5917" w:type="dxa"/>
          </w:tcPr>
          <w:p w14:paraId="74FE651F" w14:textId="77777777" w:rsidR="007845F8" w:rsidRPr="003C5180" w:rsidRDefault="007845F8" w:rsidP="00D327A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 w:rsidRPr="003C5180">
              <w:rPr>
                <w:rFonts w:eastAsiaTheme="minorHAnsi"/>
                <w:lang w:eastAsia="en-US"/>
              </w:rPr>
              <w:t>Ч</w:t>
            </w:r>
            <w:r>
              <w:rPr>
                <w:rFonts w:eastAsiaTheme="minorHAnsi"/>
                <w:lang w:eastAsia="en-US"/>
              </w:rPr>
              <w:t>еловеко-машинная (эргоди</w:t>
            </w:r>
            <w:r w:rsidRPr="003C5180">
              <w:rPr>
                <w:rFonts w:eastAsiaTheme="minorHAnsi"/>
                <w:lang w:eastAsia="en-US"/>
              </w:rPr>
              <w:t>ческая) система, множество взаи</w:t>
            </w:r>
            <w:r>
              <w:rPr>
                <w:rFonts w:eastAsiaTheme="minorHAnsi"/>
                <w:lang w:eastAsia="en-US"/>
              </w:rPr>
              <w:t>мосвязанных материальных объек</w:t>
            </w:r>
            <w:r w:rsidRPr="003C5180">
              <w:rPr>
                <w:rFonts w:eastAsiaTheme="minorHAnsi"/>
                <w:lang w:eastAsia="en-US"/>
              </w:rPr>
              <w:t>тов (средств и комплексов ВТ, св</w:t>
            </w:r>
            <w:r>
              <w:rPr>
                <w:rFonts w:eastAsiaTheme="minorHAnsi"/>
                <w:lang w:eastAsia="en-US"/>
              </w:rPr>
              <w:t>язи, средств защиты, обслуживающих их групп людей</w:t>
            </w:r>
            <w:r w:rsidRPr="003C5180">
              <w:rPr>
                <w:rFonts w:eastAsiaTheme="minorHAnsi"/>
                <w:lang w:eastAsia="en-US"/>
              </w:rPr>
              <w:t>, докумен</w:t>
            </w:r>
            <w:r>
              <w:rPr>
                <w:rFonts w:eastAsiaTheme="minorHAnsi"/>
                <w:lang w:eastAsia="en-US"/>
              </w:rPr>
              <w:t>тов), непосредственно участвую</w:t>
            </w:r>
            <w:r w:rsidRPr="003C5180">
              <w:rPr>
                <w:rFonts w:eastAsiaTheme="minorHAnsi"/>
                <w:lang w:eastAsia="en-US"/>
              </w:rPr>
              <w:t>щих в проведении операции (функционировании пр</w:t>
            </w:r>
            <w:r>
              <w:rPr>
                <w:rFonts w:eastAsiaTheme="minorHAnsi"/>
                <w:lang w:eastAsia="en-US"/>
              </w:rPr>
              <w:t>едприятия) и объединенных общей целью (защищенный обмен информацией</w:t>
            </w:r>
            <w:r w:rsidRPr="003C5180">
              <w:rPr>
                <w:rFonts w:eastAsiaTheme="minorHAnsi"/>
                <w:lang w:eastAsia="en-US"/>
              </w:rPr>
              <w:t xml:space="preserve">). </w:t>
            </w:r>
          </w:p>
          <w:p w14:paraId="5E7A44B4" w14:textId="77777777" w:rsidR="007845F8" w:rsidRPr="003C5180" w:rsidRDefault="007845F8" w:rsidP="00302C8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</w:p>
          <w:p w14:paraId="13AAA3B5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</w:p>
        </w:tc>
      </w:tr>
      <w:tr w:rsidR="007845F8" w:rsidRPr="00CE1335" w14:paraId="2E952316" w14:textId="77777777" w:rsidTr="00302C8B">
        <w:tc>
          <w:tcPr>
            <w:tcW w:w="3369" w:type="dxa"/>
            <w:shd w:val="pct5" w:color="auto" w:fill="FFFFFF"/>
          </w:tcPr>
          <w:p w14:paraId="691977A6" w14:textId="77777777" w:rsidR="007845F8" w:rsidRDefault="007845F8" w:rsidP="00D327A6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С </w:t>
            </w:r>
            <w:r>
              <w:rPr>
                <w:i/>
              </w:rPr>
              <w:t xml:space="preserve">             Стратегия</w:t>
            </w:r>
          </w:p>
        </w:tc>
        <w:tc>
          <w:tcPr>
            <w:tcW w:w="5917" w:type="dxa"/>
          </w:tcPr>
          <w:p w14:paraId="111004CF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Определённая организация и способ проведения операции.</w:t>
            </w:r>
          </w:p>
        </w:tc>
      </w:tr>
      <w:tr w:rsidR="007845F8" w:rsidRPr="00CE1335" w14:paraId="126D2907" w14:textId="77777777" w:rsidTr="00302C8B">
        <w:tc>
          <w:tcPr>
            <w:tcW w:w="3369" w:type="dxa"/>
            <w:shd w:val="pct5" w:color="auto" w:fill="FFFFFF"/>
          </w:tcPr>
          <w:p w14:paraId="2A6FCB13" w14:textId="77777777" w:rsidR="007845F8" w:rsidRDefault="007845F8" w:rsidP="00D327A6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Ц </w:t>
            </w:r>
            <w:r>
              <w:rPr>
                <w:i/>
              </w:rPr>
              <w:t xml:space="preserve">             Целевой эффект операции</w:t>
            </w:r>
          </w:p>
        </w:tc>
        <w:tc>
          <w:tcPr>
            <w:tcW w:w="5917" w:type="dxa"/>
          </w:tcPr>
          <w:p w14:paraId="1DCE67B4" w14:textId="77777777" w:rsidR="007845F8" w:rsidRPr="003C5180" w:rsidRDefault="007845F8" w:rsidP="00D327A6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Результат, ради достижения которого проводилась операция.</w:t>
            </w:r>
          </w:p>
        </w:tc>
      </w:tr>
      <w:tr w:rsidR="007845F8" w:rsidRPr="00CE1335" w14:paraId="7431E15E" w14:textId="77777777" w:rsidTr="00EE1188">
        <w:trPr>
          <w:trHeight w:val="519"/>
        </w:trPr>
        <w:tc>
          <w:tcPr>
            <w:tcW w:w="3369" w:type="dxa"/>
            <w:shd w:val="pct5" w:color="auto" w:fill="FFFFFF"/>
          </w:tcPr>
          <w:p w14:paraId="00CBB3B5" w14:textId="77777777" w:rsidR="007845F8" w:rsidRDefault="007845F8" w:rsidP="001A2291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Ц </w:t>
            </w:r>
            <w:r>
              <w:rPr>
                <w:i/>
              </w:rPr>
              <w:t xml:space="preserve">             Целостность</w:t>
            </w:r>
          </w:p>
        </w:tc>
        <w:tc>
          <w:tcPr>
            <w:tcW w:w="5917" w:type="dxa"/>
          </w:tcPr>
          <w:p w14:paraId="21B9E924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Свойство, при выполнении которого информация сохраняет заранее определенные вид и качество.</w:t>
            </w:r>
          </w:p>
        </w:tc>
      </w:tr>
      <w:tr w:rsidR="007845F8" w:rsidRPr="00CE1335" w14:paraId="22FE8E73" w14:textId="77777777" w:rsidTr="00302C8B">
        <w:tc>
          <w:tcPr>
            <w:tcW w:w="3369" w:type="dxa"/>
            <w:shd w:val="pct5" w:color="auto" w:fill="FFFFFF"/>
          </w:tcPr>
          <w:p w14:paraId="389FCFF1" w14:textId="77777777" w:rsidR="007845F8" w:rsidRDefault="007845F8" w:rsidP="00D327A6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Ц </w:t>
            </w:r>
            <w:r>
              <w:rPr>
                <w:i/>
              </w:rPr>
              <w:t xml:space="preserve">             Цель</w:t>
            </w:r>
          </w:p>
        </w:tc>
        <w:tc>
          <w:tcPr>
            <w:tcW w:w="5917" w:type="dxa"/>
          </w:tcPr>
          <w:p w14:paraId="65F92B49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Желаемый исход операции.</w:t>
            </w:r>
          </w:p>
        </w:tc>
      </w:tr>
      <w:tr w:rsidR="007845F8" w:rsidRPr="00CE1335" w14:paraId="4ED83EC4" w14:textId="77777777" w:rsidTr="00302C8B">
        <w:tc>
          <w:tcPr>
            <w:tcW w:w="3369" w:type="dxa"/>
            <w:shd w:val="pct5" w:color="auto" w:fill="FFFFFF"/>
          </w:tcPr>
          <w:p w14:paraId="1AABA014" w14:textId="77777777" w:rsidR="007845F8" w:rsidRDefault="007845F8" w:rsidP="00D327A6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Э </w:t>
            </w:r>
            <w:r>
              <w:rPr>
                <w:i/>
              </w:rPr>
              <w:t xml:space="preserve">             Элемент системы</w:t>
            </w:r>
          </w:p>
        </w:tc>
        <w:tc>
          <w:tcPr>
            <w:tcW w:w="5917" w:type="dxa"/>
          </w:tcPr>
          <w:p w14:paraId="4528F1FD" w14:textId="77777777" w:rsidR="007845F8" w:rsidRPr="003C5180" w:rsidRDefault="007845F8" w:rsidP="00693C0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eastAsiaTheme="minorHAnsi"/>
                <w:lang w:eastAsia="en-US"/>
              </w:rPr>
            </w:pPr>
            <w:r w:rsidRPr="003C5180">
              <w:rPr>
                <w:rFonts w:eastAsiaTheme="minorHAnsi"/>
                <w:lang w:eastAsia="en-US"/>
              </w:rPr>
              <w:t>О</w:t>
            </w:r>
            <w:r>
              <w:rPr>
                <w:rFonts w:eastAsiaTheme="minorHAnsi"/>
                <w:lang w:eastAsia="en-US"/>
              </w:rPr>
              <w:t>бъект, входящий</w:t>
            </w:r>
            <w:r w:rsidRPr="003C5180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в состав системы, но не имеющий в рамках конкретной операции самостоятельной цели и не подлежащий</w:t>
            </w:r>
            <w:r w:rsidRPr="003C5180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разделению</w:t>
            </w:r>
            <w:r w:rsidRPr="003C5180">
              <w:rPr>
                <w:rFonts w:eastAsiaTheme="minorHAnsi"/>
                <w:lang w:eastAsia="en-US"/>
              </w:rPr>
              <w:t xml:space="preserve"> на части. </w:t>
            </w:r>
          </w:p>
        </w:tc>
      </w:tr>
      <w:tr w:rsidR="007845F8" w:rsidRPr="00CE1335" w14:paraId="56319EAF" w14:textId="77777777" w:rsidTr="00302C8B">
        <w:tc>
          <w:tcPr>
            <w:tcW w:w="3369" w:type="dxa"/>
            <w:shd w:val="pct5" w:color="auto" w:fill="FFFFFF"/>
          </w:tcPr>
          <w:p w14:paraId="58ECC675" w14:textId="77777777" w:rsidR="007845F8" w:rsidRPr="00FC4E55" w:rsidRDefault="007845F8" w:rsidP="00FC4E55">
            <w:pPr>
              <w:rPr>
                <w:rFonts w:ascii="Verdana" w:hAnsi="Verdana"/>
                <w:b/>
                <w:i/>
                <w:sz w:val="28"/>
              </w:rPr>
            </w:pPr>
            <w:r>
              <w:rPr>
                <w:rFonts w:ascii="Verdana" w:hAnsi="Verdana"/>
                <w:b/>
                <w:i/>
                <w:sz w:val="28"/>
              </w:rPr>
              <w:t xml:space="preserve">Э </w:t>
            </w:r>
            <w:r>
              <w:rPr>
                <w:i/>
              </w:rPr>
              <w:t xml:space="preserve">             Эффективность</w:t>
            </w:r>
          </w:p>
        </w:tc>
        <w:tc>
          <w:tcPr>
            <w:tcW w:w="5917" w:type="dxa"/>
          </w:tcPr>
          <w:p w14:paraId="0E866DDE" w14:textId="77777777" w:rsidR="007845F8" w:rsidRPr="003C5180" w:rsidRDefault="007845F8" w:rsidP="00302C8B">
            <w:pPr>
              <w:autoSpaceDE w:val="0"/>
              <w:autoSpaceDN w:val="0"/>
              <w:adjustRightInd w:val="0"/>
              <w:rPr>
                <w:lang w:eastAsia="ru-RU"/>
              </w:rPr>
            </w:pPr>
            <w:r w:rsidRPr="003C5180">
              <w:rPr>
                <w:lang w:eastAsia="ru-RU"/>
              </w:rPr>
              <w:t>Комплексное свойство, характеризующее приспособленность к достижению цели.</w:t>
            </w:r>
          </w:p>
        </w:tc>
      </w:tr>
    </w:tbl>
    <w:p w14:paraId="398C7E2B" w14:textId="77777777" w:rsidR="00A27F71" w:rsidRPr="007367D5" w:rsidRDefault="00A27F71"/>
    <w:sectPr w:rsidR="00A27F71" w:rsidRPr="007367D5" w:rsidSect="00F118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EC"/>
    <w:rsid w:val="00080BB7"/>
    <w:rsid w:val="000B380C"/>
    <w:rsid w:val="00112D6E"/>
    <w:rsid w:val="00174937"/>
    <w:rsid w:val="001A2291"/>
    <w:rsid w:val="002E5842"/>
    <w:rsid w:val="002F25E7"/>
    <w:rsid w:val="003A6DCB"/>
    <w:rsid w:val="003C5180"/>
    <w:rsid w:val="00426C98"/>
    <w:rsid w:val="00494B3C"/>
    <w:rsid w:val="005F184D"/>
    <w:rsid w:val="00674E2D"/>
    <w:rsid w:val="00693C04"/>
    <w:rsid w:val="007367D5"/>
    <w:rsid w:val="00764E04"/>
    <w:rsid w:val="0076530A"/>
    <w:rsid w:val="007845F8"/>
    <w:rsid w:val="00860185"/>
    <w:rsid w:val="00A27F71"/>
    <w:rsid w:val="00AB3377"/>
    <w:rsid w:val="00BE05EC"/>
    <w:rsid w:val="00D07E0D"/>
    <w:rsid w:val="00D327A6"/>
    <w:rsid w:val="00EE1188"/>
    <w:rsid w:val="00F00EAA"/>
    <w:rsid w:val="00F1187E"/>
    <w:rsid w:val="00F85503"/>
    <w:rsid w:val="00FC4E55"/>
    <w:rsid w:val="00F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F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4E55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E6210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FE6210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paragraph" w:styleId="a5">
    <w:name w:val="Body Text"/>
    <w:basedOn w:val="a"/>
    <w:link w:val="a6"/>
    <w:rsid w:val="00FE6210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FE6210"/>
    <w:rPr>
      <w:rFonts w:ascii="Times New Roman" w:eastAsia="Times New Roman" w:hAnsi="Times New Roman" w:cs="Times New Roman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869</Words>
  <Characters>4954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7</cp:revision>
  <cp:lastPrinted>2016-09-12T16:47:00Z</cp:lastPrinted>
  <dcterms:created xsi:type="dcterms:W3CDTF">2016-09-12T16:47:00Z</dcterms:created>
  <dcterms:modified xsi:type="dcterms:W3CDTF">2016-09-15T14:26:00Z</dcterms:modified>
</cp:coreProperties>
</file>