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391" w:rsidRPr="00833391" w:rsidRDefault="00833391" w:rsidP="0083339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Лабораторная работа № </w:t>
      </w:r>
      <w:r w:rsidRPr="00833391">
        <w:rPr>
          <w:b/>
          <w:sz w:val="24"/>
          <w:szCs w:val="24"/>
        </w:rPr>
        <w:t>5</w:t>
      </w:r>
    </w:p>
    <w:p w:rsidR="00833391" w:rsidRPr="00833391" w:rsidRDefault="00833391" w:rsidP="00833391">
      <w:pPr>
        <w:spacing w:after="0" w:line="24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Бифуркационная</w:t>
      </w:r>
      <w:proofErr w:type="spellEnd"/>
      <w:r>
        <w:rPr>
          <w:b/>
          <w:sz w:val="24"/>
          <w:szCs w:val="24"/>
        </w:rPr>
        <w:t xml:space="preserve"> динамика систем.</w:t>
      </w:r>
    </w:p>
    <w:p w:rsidR="00833391" w:rsidRDefault="00833391" w:rsidP="00833391">
      <w:pPr>
        <w:jc w:val="center"/>
      </w:pPr>
      <w:r>
        <w:rPr>
          <w:b/>
          <w:i/>
        </w:rPr>
        <w:t>Разделы программы</w:t>
      </w:r>
      <w:r>
        <w:t>:  Новые направления науки о самоорганизации.</w:t>
      </w:r>
    </w:p>
    <w:p w:rsidR="00833391" w:rsidRDefault="00833391" w:rsidP="00833391">
      <w:pPr>
        <w:jc w:val="center"/>
        <w:rPr>
          <w:b/>
        </w:rPr>
      </w:pPr>
      <w:r>
        <w:rPr>
          <w:b/>
        </w:rPr>
        <w:t>Теоретическая часть.</w:t>
      </w:r>
    </w:p>
    <w:p w:rsidR="00501AC7" w:rsidRDefault="00833391">
      <w:r>
        <w:t>Полученные еще в девятнадцатом веке А.Пуанкаре результаты анализа решений некоторых дифференциальных уравнений (т.н. бифуркация решений), в дальнейшем развитые А.Андроновым в области теории нелинейных колебаний, нашли применение в науке о самоорганизации. Основополагающей работой в этом направлении стала работа А.Тьюринга «О химической основе морфогенеза»</w:t>
      </w:r>
      <w:r w:rsidR="00EF5462">
        <w:t>, в которой было показано, что при определенных условиях взаимодействие химической реакции и чисто физического процесса диффузии приводит к возникновению стационарной пространственной неоднородности концентраций вещества, т.е. структуры. Выводы Тьюринга в дальнейшем были подтверждены в биологических экспериментах. Впоследствии оказалось, что круг явлений, описываемых в рамках подхода Тьюринга, оказался очень широк: кроме биологических процессов сюда вошли некоторые химические, экологические процессы, а также процессы, относящиеся к гидродинамике, физике плазмы и т.д. В настоящее время теория бифуркаций вышла далеко за рамки естествознания и применяется в исторической науке, педагогике, медицине и других областях.</w:t>
      </w:r>
    </w:p>
    <w:p w:rsidR="00CA550B" w:rsidRDefault="00CA550B">
      <w:r>
        <w:t>Ход работы.</w:t>
      </w:r>
    </w:p>
    <w:p w:rsidR="00CA550B" w:rsidRDefault="00CA550B" w:rsidP="00AA5F66">
      <w:pPr>
        <w:pStyle w:val="a3"/>
        <w:numPr>
          <w:ilvl w:val="0"/>
          <w:numId w:val="2"/>
        </w:numPr>
        <w:spacing w:after="0" w:line="240" w:lineRule="auto"/>
      </w:pPr>
      <w:r>
        <w:t xml:space="preserve">Уясните модельную ситуацию, предложенную отечественным исследователем </w:t>
      </w:r>
      <w:proofErr w:type="spellStart"/>
      <w:r>
        <w:t>Л.Кадановым</w:t>
      </w:r>
      <w:proofErr w:type="spellEnd"/>
      <w:r>
        <w:t>.</w:t>
      </w:r>
    </w:p>
    <w:p w:rsidR="00CA550B" w:rsidRDefault="00CA550B" w:rsidP="00CA550B">
      <w:pPr>
        <w:spacing w:after="0" w:line="240" w:lineRule="auto"/>
        <w:ind w:firstLine="709"/>
      </w:pPr>
      <w:r>
        <w:t>Пусть на изолированном острове летом выводятся насекомые численностью Х</w:t>
      </w:r>
      <w:proofErr w:type="spellStart"/>
      <w:proofErr w:type="gramStart"/>
      <w:r>
        <w:rPr>
          <w:vertAlign w:val="subscript"/>
          <w:lang w:val="en-US"/>
        </w:rPr>
        <w:t>i</w:t>
      </w:r>
      <w:proofErr w:type="spellEnd"/>
      <w:proofErr w:type="gramEnd"/>
      <w:r w:rsidRPr="00CA550B">
        <w:rPr>
          <w:vertAlign w:val="subscript"/>
        </w:rPr>
        <w:t xml:space="preserve"> </w:t>
      </w:r>
      <w:r>
        <w:rPr>
          <w:vertAlign w:val="subscript"/>
        </w:rPr>
        <w:t xml:space="preserve"> </w:t>
      </w:r>
      <w:r>
        <w:t>, которые откладывают яйца и умирают. Из яиц на следующий год выводятся новые насекомые численностью Х</w:t>
      </w:r>
      <w:proofErr w:type="spellStart"/>
      <w:proofErr w:type="gramStart"/>
      <w:r>
        <w:rPr>
          <w:vertAlign w:val="subscript"/>
          <w:lang w:val="en-US"/>
        </w:rPr>
        <w:t>i</w:t>
      </w:r>
      <w:proofErr w:type="spellEnd"/>
      <w:proofErr w:type="gramEnd"/>
      <w:r w:rsidRPr="00CA550B">
        <w:rPr>
          <w:vertAlign w:val="subscript"/>
        </w:rPr>
        <w:t xml:space="preserve"> </w:t>
      </w:r>
      <w:r>
        <w:rPr>
          <w:vertAlign w:val="subscript"/>
        </w:rPr>
        <w:t xml:space="preserve"> +1 </w:t>
      </w:r>
      <w:r>
        <w:t>. Очевидно, численность потомства Х</w:t>
      </w:r>
      <w:proofErr w:type="spellStart"/>
      <w:r>
        <w:rPr>
          <w:vertAlign w:val="subscript"/>
          <w:lang w:val="en-US"/>
        </w:rPr>
        <w:t>i</w:t>
      </w:r>
      <w:proofErr w:type="spellEnd"/>
      <w:r w:rsidRPr="00CA550B">
        <w:rPr>
          <w:vertAlign w:val="subscript"/>
        </w:rPr>
        <w:t xml:space="preserve"> </w:t>
      </w:r>
      <w:r>
        <w:rPr>
          <w:vertAlign w:val="subscript"/>
        </w:rPr>
        <w:t xml:space="preserve"> +1 </w:t>
      </w:r>
      <w:r>
        <w:t xml:space="preserve"> должна зависеть от численности родительского поколения Х</w:t>
      </w:r>
      <w:proofErr w:type="spellStart"/>
      <w:r>
        <w:rPr>
          <w:vertAlign w:val="subscript"/>
          <w:lang w:val="en-US"/>
        </w:rPr>
        <w:t>i</w:t>
      </w:r>
      <w:proofErr w:type="spellEnd"/>
      <w:r w:rsidRPr="00CA550B">
        <w:rPr>
          <w:vertAlign w:val="subscript"/>
        </w:rPr>
        <w:t xml:space="preserve"> </w:t>
      </w:r>
      <w:r>
        <w:rPr>
          <w:vertAlign w:val="subscript"/>
        </w:rPr>
        <w:t xml:space="preserve"> </w:t>
      </w:r>
      <w:r>
        <w:t>и от каких-то дополнительных факторов. Эта зависимость учитывается уравнением:</w:t>
      </w:r>
    </w:p>
    <w:p w:rsidR="00CA550B" w:rsidRPr="00CA550B" w:rsidRDefault="00CA550B" w:rsidP="00CA550B">
      <w:pPr>
        <w:spacing w:after="0" w:line="240" w:lineRule="auto"/>
        <w:ind w:firstLine="709"/>
      </w:pPr>
    </w:p>
    <w:p w:rsidR="00B10E34" w:rsidRDefault="00CA550B" w:rsidP="00CA550B">
      <w:pPr>
        <w:pStyle w:val="a3"/>
        <w:spacing w:after="0" w:line="240" w:lineRule="auto"/>
        <w:ind w:left="1069"/>
      </w:pPr>
      <w:r>
        <w:t>Х</w:t>
      </w:r>
      <w:proofErr w:type="spellStart"/>
      <w:r>
        <w:rPr>
          <w:vertAlign w:val="subscript"/>
          <w:lang w:val="en-US"/>
        </w:rPr>
        <w:t>i</w:t>
      </w:r>
      <w:proofErr w:type="spellEnd"/>
      <w:r w:rsidRPr="00CA550B">
        <w:rPr>
          <w:vertAlign w:val="subscript"/>
        </w:rPr>
        <w:t xml:space="preserve"> </w:t>
      </w:r>
      <w:r>
        <w:rPr>
          <w:vertAlign w:val="subscript"/>
        </w:rPr>
        <w:t xml:space="preserve"> +1 </w:t>
      </w:r>
      <w:r>
        <w:t xml:space="preserve">= </w:t>
      </w:r>
      <w:r w:rsidR="00B10E34" w:rsidRPr="00CA550B">
        <w:rPr>
          <w:position w:val="-6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1pt;height:13.85pt" o:ole="">
            <v:imagedata r:id="rId5" o:title=""/>
          </v:shape>
          <o:OLEObject Type="Embed" ProgID="Equation.3" ShapeID="_x0000_i1025" DrawAspect="Content" ObjectID="_1414674279" r:id="rId6"/>
        </w:object>
      </w:r>
      <w:r>
        <w:t xml:space="preserve"> (</w:t>
      </w:r>
      <w:r>
        <w:rPr>
          <w:lang w:val="en-US"/>
        </w:rPr>
        <w:t>N</w:t>
      </w:r>
      <w:r>
        <w:t xml:space="preserve"> - Х</w:t>
      </w:r>
      <w:proofErr w:type="spellStart"/>
      <w:r>
        <w:rPr>
          <w:vertAlign w:val="subscript"/>
          <w:lang w:val="en-US"/>
        </w:rPr>
        <w:t>i</w:t>
      </w:r>
      <w:proofErr w:type="spellEnd"/>
      <w:proofErr w:type="gramStart"/>
      <w:r w:rsidRPr="00CA550B">
        <w:rPr>
          <w:vertAlign w:val="subscript"/>
        </w:rPr>
        <w:t xml:space="preserve"> </w:t>
      </w:r>
      <w:r>
        <w:rPr>
          <w:vertAlign w:val="subscript"/>
        </w:rPr>
        <w:t xml:space="preserve"> </w:t>
      </w:r>
      <w:r>
        <w:t>)</w:t>
      </w:r>
      <w:proofErr w:type="gramEnd"/>
      <w:r>
        <w:t xml:space="preserve">,   </w:t>
      </w:r>
    </w:p>
    <w:p w:rsidR="00CA550B" w:rsidRDefault="00B10E34" w:rsidP="00B10E34">
      <w:pPr>
        <w:pStyle w:val="a3"/>
        <w:spacing w:after="0" w:line="240" w:lineRule="auto"/>
        <w:ind w:left="0" w:firstLine="709"/>
      </w:pPr>
      <w:r>
        <w:t>Г</w:t>
      </w:r>
      <w:r w:rsidR="00CA550B">
        <w:t>де</w:t>
      </w:r>
      <w:r>
        <w:t xml:space="preserve">  </w:t>
      </w:r>
      <w:r w:rsidRPr="00CA550B">
        <w:rPr>
          <w:position w:val="-6"/>
        </w:rPr>
        <w:object w:dxaOrig="220" w:dyaOrig="279">
          <v:shape id="_x0000_i1026" type="#_x0000_t75" style="width:11.1pt;height:13.85pt" o:ole="">
            <v:imagedata r:id="rId5" o:title=""/>
          </v:shape>
          <o:OLEObject Type="Embed" ProgID="Equation.3" ShapeID="_x0000_i1026" DrawAspect="Content" ObjectID="_1414674280" r:id="rId7"/>
        </w:object>
      </w:r>
      <w:r>
        <w:t xml:space="preserve">&gt; 0 – некоторый параметр (т.е. постоянная в условиях рассмотрения величина), </w:t>
      </w:r>
      <w:r>
        <w:rPr>
          <w:lang w:val="en-US"/>
        </w:rPr>
        <w:t>N</w:t>
      </w:r>
      <w:r>
        <w:t xml:space="preserve"> – максимально возможная численность популяции.</w:t>
      </w:r>
    </w:p>
    <w:p w:rsidR="00B10E34" w:rsidRDefault="00B10E34" w:rsidP="00B10E34">
      <w:pPr>
        <w:pStyle w:val="a3"/>
        <w:spacing w:after="0" w:line="240" w:lineRule="auto"/>
        <w:ind w:left="0" w:firstLine="709"/>
      </w:pPr>
      <w:r>
        <w:t>Для унификации уравнения численность популяции нормируют по отношению к предельной величине</w:t>
      </w:r>
      <w:proofErr w:type="gramStart"/>
      <w:r>
        <w:t xml:space="preserve"> ,</w:t>
      </w:r>
      <w:proofErr w:type="gramEnd"/>
      <w:r>
        <w:t xml:space="preserve"> что математически оформляется делением обеих частей равенства на </w:t>
      </w:r>
      <w:r>
        <w:rPr>
          <w:lang w:val="en-US"/>
        </w:rPr>
        <w:t>N</w:t>
      </w:r>
      <w:r w:rsidRPr="00B10E34">
        <w:rPr>
          <w:vertAlign w:val="superscript"/>
        </w:rPr>
        <w:t>2</w:t>
      </w:r>
      <w:r>
        <w:t>:</w:t>
      </w:r>
    </w:p>
    <w:p w:rsidR="00B10E34" w:rsidRDefault="00B10E34" w:rsidP="00B10E34">
      <w:pPr>
        <w:pStyle w:val="a3"/>
        <w:spacing w:after="0" w:line="240" w:lineRule="auto"/>
        <w:ind w:left="0" w:firstLine="709"/>
      </w:pPr>
    </w:p>
    <w:p w:rsidR="00B10E34" w:rsidRDefault="00B10E34" w:rsidP="00B10E34">
      <w:pPr>
        <w:pStyle w:val="a3"/>
        <w:spacing w:after="0" w:line="240" w:lineRule="auto"/>
        <w:ind w:left="0" w:firstLine="709"/>
      </w:pPr>
      <w:r>
        <w:t>Х</w:t>
      </w:r>
      <w:proofErr w:type="spellStart"/>
      <w:proofErr w:type="gramStart"/>
      <w:r>
        <w:rPr>
          <w:vertAlign w:val="subscript"/>
          <w:lang w:val="en-US"/>
        </w:rPr>
        <w:t>i</w:t>
      </w:r>
      <w:proofErr w:type="spellEnd"/>
      <w:proofErr w:type="gramEnd"/>
      <w:r w:rsidRPr="00CA550B">
        <w:rPr>
          <w:vertAlign w:val="subscript"/>
        </w:rPr>
        <w:t xml:space="preserve"> </w:t>
      </w:r>
      <w:r>
        <w:rPr>
          <w:vertAlign w:val="subscript"/>
        </w:rPr>
        <w:t xml:space="preserve"> +1</w:t>
      </w:r>
      <w:r>
        <w:rPr>
          <w:vertAlign w:val="superscript"/>
        </w:rPr>
        <w:t>*</w:t>
      </w:r>
      <w:r>
        <w:t xml:space="preserve"> = </w:t>
      </w:r>
      <w:r w:rsidRPr="00CA550B">
        <w:rPr>
          <w:position w:val="-6"/>
        </w:rPr>
        <w:object w:dxaOrig="220" w:dyaOrig="279">
          <v:shape id="_x0000_i1027" type="#_x0000_t75" style="width:11.1pt;height:13.85pt" o:ole="">
            <v:imagedata r:id="rId5" o:title=""/>
          </v:shape>
          <o:OLEObject Type="Embed" ProgID="Equation.3" ShapeID="_x0000_i1027" DrawAspect="Content" ObjectID="_1414674281" r:id="rId8"/>
        </w:object>
      </w:r>
      <w:r>
        <w:rPr>
          <w:vertAlign w:val="superscript"/>
        </w:rPr>
        <w:t>*</w:t>
      </w:r>
      <w:r w:rsidRPr="00B10E34">
        <w:t xml:space="preserve"> </w:t>
      </w:r>
      <w:r>
        <w:t>Х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perscript"/>
        </w:rPr>
        <w:t>*</w:t>
      </w:r>
      <w:r>
        <w:t>(1 - Х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perscript"/>
        </w:rPr>
        <w:t>*</w:t>
      </w:r>
      <w:r>
        <w:t>),</w:t>
      </w:r>
    </w:p>
    <w:p w:rsidR="00B10E34" w:rsidRDefault="00B10E34" w:rsidP="00B10E34">
      <w:pPr>
        <w:pStyle w:val="a3"/>
        <w:spacing w:after="0" w:line="240" w:lineRule="auto"/>
        <w:ind w:left="0" w:firstLine="709"/>
      </w:pPr>
      <w:r>
        <w:t>Где Х</w:t>
      </w:r>
      <w:proofErr w:type="spellStart"/>
      <w:proofErr w:type="gramStart"/>
      <w:r>
        <w:rPr>
          <w:vertAlign w:val="subscript"/>
          <w:lang w:val="en-US"/>
        </w:rPr>
        <w:t>i</w:t>
      </w:r>
      <w:proofErr w:type="spellEnd"/>
      <w:proofErr w:type="gramEnd"/>
      <w:r>
        <w:rPr>
          <w:vertAlign w:val="superscript"/>
        </w:rPr>
        <w:t>*</w:t>
      </w:r>
      <w:r>
        <w:t xml:space="preserve"> =</w:t>
      </w:r>
      <w:r w:rsidRPr="00B10E34">
        <w:t xml:space="preserve"> </w:t>
      </w:r>
      <w:r>
        <w:t>Х</w:t>
      </w:r>
      <w:proofErr w:type="spellStart"/>
      <w:r>
        <w:rPr>
          <w:vertAlign w:val="subscript"/>
          <w:lang w:val="en-US"/>
        </w:rPr>
        <w:t>i</w:t>
      </w:r>
      <w:proofErr w:type="spellEnd"/>
      <w:r>
        <w:t>/</w:t>
      </w:r>
      <w:r>
        <w:rPr>
          <w:lang w:val="en-US"/>
        </w:rPr>
        <w:t>N</w:t>
      </w:r>
      <w:r w:rsidRPr="00B10E34">
        <w:t xml:space="preserve">              </w:t>
      </w:r>
      <w:r>
        <w:t>Х</w:t>
      </w:r>
      <w:proofErr w:type="spellStart"/>
      <w:r>
        <w:rPr>
          <w:vertAlign w:val="subscript"/>
          <w:lang w:val="en-US"/>
        </w:rPr>
        <w:t>i</w:t>
      </w:r>
      <w:proofErr w:type="spellEnd"/>
      <w:r w:rsidRPr="00CA550B">
        <w:rPr>
          <w:vertAlign w:val="subscript"/>
        </w:rPr>
        <w:t xml:space="preserve"> </w:t>
      </w:r>
      <w:r>
        <w:rPr>
          <w:vertAlign w:val="subscript"/>
        </w:rPr>
        <w:t xml:space="preserve"> +1</w:t>
      </w:r>
      <w:r>
        <w:rPr>
          <w:vertAlign w:val="superscript"/>
        </w:rPr>
        <w:t>*</w:t>
      </w:r>
      <w:r w:rsidRPr="00B10E34">
        <w:t xml:space="preserve">= </w:t>
      </w:r>
      <w:r>
        <w:t>Х</w:t>
      </w:r>
      <w:proofErr w:type="spellStart"/>
      <w:r>
        <w:rPr>
          <w:vertAlign w:val="subscript"/>
          <w:lang w:val="en-US"/>
        </w:rPr>
        <w:t>i</w:t>
      </w:r>
      <w:proofErr w:type="spellEnd"/>
      <w:r w:rsidRPr="00CA550B">
        <w:rPr>
          <w:vertAlign w:val="subscript"/>
        </w:rPr>
        <w:t xml:space="preserve"> </w:t>
      </w:r>
      <w:r>
        <w:rPr>
          <w:vertAlign w:val="subscript"/>
        </w:rPr>
        <w:t xml:space="preserve"> +1</w:t>
      </w:r>
      <w:r>
        <w:t>/</w:t>
      </w:r>
      <w:r w:rsidRPr="00B10E34">
        <w:t xml:space="preserve"> </w:t>
      </w:r>
      <w:r>
        <w:rPr>
          <w:lang w:val="en-US"/>
        </w:rPr>
        <w:t>N</w:t>
      </w:r>
      <w:r>
        <w:t xml:space="preserve">     </w:t>
      </w:r>
      <w:r w:rsidRPr="00CA550B">
        <w:rPr>
          <w:position w:val="-6"/>
        </w:rPr>
        <w:object w:dxaOrig="220" w:dyaOrig="279">
          <v:shape id="_x0000_i1028" type="#_x0000_t75" style="width:11.1pt;height:13.85pt" o:ole="">
            <v:imagedata r:id="rId5" o:title=""/>
          </v:shape>
          <o:OLEObject Type="Embed" ProgID="Equation.3" ShapeID="_x0000_i1028" DrawAspect="Content" ObjectID="_1414674282" r:id="rId9"/>
        </w:object>
      </w:r>
      <w:r>
        <w:rPr>
          <w:vertAlign w:val="superscript"/>
        </w:rPr>
        <w:t>*</w:t>
      </w:r>
      <w:r>
        <w:t>=</w:t>
      </w:r>
      <w:r w:rsidRPr="00CA550B">
        <w:rPr>
          <w:position w:val="-6"/>
        </w:rPr>
        <w:object w:dxaOrig="220" w:dyaOrig="279">
          <v:shape id="_x0000_i1029" type="#_x0000_t75" style="width:11.1pt;height:13.85pt" o:ole="">
            <v:imagedata r:id="rId5" o:title=""/>
          </v:shape>
          <o:OLEObject Type="Embed" ProgID="Equation.3" ShapeID="_x0000_i1029" DrawAspect="Content" ObjectID="_1414674283" r:id="rId10"/>
        </w:object>
      </w:r>
      <w:r w:rsidRPr="00B10E34">
        <w:t xml:space="preserve"> </w:t>
      </w:r>
      <w:r>
        <w:rPr>
          <w:lang w:val="en-US"/>
        </w:rPr>
        <w:t>N</w:t>
      </w:r>
      <w:r>
        <w:t xml:space="preserve">     (в дальнейшем изложении * будем опускать).</w:t>
      </w:r>
    </w:p>
    <w:p w:rsidR="00AA5F66" w:rsidRDefault="00AA5F66" w:rsidP="00AA5F66">
      <w:pPr>
        <w:pStyle w:val="a3"/>
        <w:numPr>
          <w:ilvl w:val="0"/>
          <w:numId w:val="2"/>
        </w:numPr>
        <w:spacing w:after="0" w:line="240" w:lineRule="auto"/>
      </w:pPr>
      <w:r>
        <w:t>Проанализируйте унифицированное уравнение. Оно решается путем подстановки значений</w:t>
      </w:r>
      <w:r w:rsidRPr="00AA5F66">
        <w:t xml:space="preserve"> </w:t>
      </w:r>
      <w:r>
        <w:t>Х</w:t>
      </w:r>
      <w:proofErr w:type="spellStart"/>
      <w:proofErr w:type="gramStart"/>
      <w:r>
        <w:rPr>
          <w:vertAlign w:val="subscript"/>
          <w:lang w:val="en-US"/>
        </w:rPr>
        <w:t>i</w:t>
      </w:r>
      <w:proofErr w:type="spellEnd"/>
      <w:proofErr w:type="gramEnd"/>
      <w:r w:rsidRPr="00CA550B">
        <w:rPr>
          <w:vertAlign w:val="subscript"/>
        </w:rPr>
        <w:t xml:space="preserve"> </w:t>
      </w:r>
      <w:r>
        <w:rPr>
          <w:vertAlign w:val="subscript"/>
        </w:rPr>
        <w:t xml:space="preserve"> </w:t>
      </w:r>
      <w:r>
        <w:t xml:space="preserve"> (0≤</w:t>
      </w:r>
      <w:r w:rsidRPr="00AA5F66">
        <w:t xml:space="preserve"> </w:t>
      </w:r>
      <w:r>
        <w:t>Х</w:t>
      </w:r>
      <w:proofErr w:type="spellStart"/>
      <w:r>
        <w:rPr>
          <w:vertAlign w:val="subscript"/>
          <w:lang w:val="en-US"/>
        </w:rPr>
        <w:t>i</w:t>
      </w:r>
      <w:proofErr w:type="spellEnd"/>
      <w:r w:rsidRPr="00CA550B">
        <w:rPr>
          <w:vertAlign w:val="subscript"/>
        </w:rPr>
        <w:t xml:space="preserve"> </w:t>
      </w:r>
      <w:r>
        <w:rPr>
          <w:vertAlign w:val="subscript"/>
        </w:rPr>
        <w:t xml:space="preserve"> </w:t>
      </w:r>
      <w:r>
        <w:t xml:space="preserve"> ≤ 1) с дальнейшим расчетом Х</w:t>
      </w:r>
      <w:proofErr w:type="spellStart"/>
      <w:r>
        <w:rPr>
          <w:vertAlign w:val="subscript"/>
          <w:lang w:val="en-US"/>
        </w:rPr>
        <w:t>i</w:t>
      </w:r>
      <w:proofErr w:type="spellEnd"/>
      <w:r w:rsidRPr="00CA550B">
        <w:rPr>
          <w:vertAlign w:val="subscript"/>
        </w:rPr>
        <w:t xml:space="preserve"> </w:t>
      </w:r>
      <w:r>
        <w:rPr>
          <w:vertAlign w:val="subscript"/>
        </w:rPr>
        <w:t xml:space="preserve"> +1</w:t>
      </w:r>
      <w:r>
        <w:t>, которое вновь считается исходным Х</w:t>
      </w:r>
      <w:proofErr w:type="spellStart"/>
      <w:r>
        <w:rPr>
          <w:vertAlign w:val="subscript"/>
          <w:lang w:val="en-US"/>
        </w:rPr>
        <w:t>i</w:t>
      </w:r>
      <w:proofErr w:type="spellEnd"/>
      <w:r>
        <w:t xml:space="preserve"> и т.д. (рекуррентный расчет). Однако результаты будут существенно зависеть от  </w:t>
      </w:r>
      <w:r w:rsidRPr="00CA550B">
        <w:rPr>
          <w:position w:val="-6"/>
        </w:rPr>
        <w:object w:dxaOrig="220" w:dyaOrig="279">
          <v:shape id="_x0000_i1030" type="#_x0000_t75" style="width:11.1pt;height:13.85pt" o:ole="">
            <v:imagedata r:id="rId5" o:title=""/>
          </v:shape>
          <o:OLEObject Type="Embed" ProgID="Equation.3" ShapeID="_x0000_i1030" DrawAspect="Content" ObjectID="_1414674284" r:id="rId11"/>
        </w:object>
      </w:r>
      <w:r>
        <w:t>, называемого также параметром скорости роста.</w:t>
      </w:r>
    </w:p>
    <w:p w:rsidR="00AA5F66" w:rsidRDefault="00AA5F66" w:rsidP="00AA5F66">
      <w:pPr>
        <w:pStyle w:val="a3"/>
        <w:spacing w:after="0" w:line="240" w:lineRule="auto"/>
        <w:ind w:left="1069"/>
      </w:pPr>
      <w:r>
        <w:t xml:space="preserve">Так, для небольших </w:t>
      </w:r>
      <w:r w:rsidRPr="00CA550B">
        <w:rPr>
          <w:position w:val="-6"/>
        </w:rPr>
        <w:object w:dxaOrig="220" w:dyaOrig="279">
          <v:shape id="_x0000_i1031" type="#_x0000_t75" style="width:11.1pt;height:13.85pt" o:ole="">
            <v:imagedata r:id="rId5" o:title=""/>
          </v:shape>
          <o:OLEObject Type="Embed" ProgID="Equation.3" ShapeID="_x0000_i1031" DrawAspect="Content" ObjectID="_1414674285" r:id="rId12"/>
        </w:object>
      </w:r>
      <w:r>
        <w:t xml:space="preserve"> (0 &lt;</w:t>
      </w:r>
      <w:r w:rsidRPr="00CA550B">
        <w:rPr>
          <w:position w:val="-6"/>
        </w:rPr>
        <w:object w:dxaOrig="220" w:dyaOrig="279">
          <v:shape id="_x0000_i1032" type="#_x0000_t75" style="width:11.1pt;height:13.85pt" o:ole="">
            <v:imagedata r:id="rId5" o:title=""/>
          </v:shape>
          <o:OLEObject Type="Embed" ProgID="Equation.3" ShapeID="_x0000_i1032" DrawAspect="Content" ObjectID="_1414674286" r:id="rId13"/>
        </w:object>
      </w:r>
      <w:r>
        <w:t>&lt;1) выполняется Х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</w:rPr>
        <w:t xml:space="preserve"> </w:t>
      </w:r>
      <w:r w:rsidRPr="00AA5F66">
        <w:rPr>
          <w:position w:val="-6"/>
          <w:vertAlign w:val="subscript"/>
        </w:rPr>
        <w:object w:dxaOrig="480" w:dyaOrig="279">
          <v:shape id="_x0000_i1033" type="#_x0000_t75" style="width:24.25pt;height:13.85pt" o:ole="">
            <v:imagedata r:id="rId14" o:title=""/>
          </v:shape>
          <o:OLEObject Type="Embed" ProgID="Equation.3" ShapeID="_x0000_i1033" DrawAspect="Content" ObjectID="_1414674287" r:id="rId15"/>
        </w:object>
      </w:r>
      <w:r>
        <w:rPr>
          <w:vertAlign w:val="subscript"/>
        </w:rPr>
        <w:t xml:space="preserve">, </w:t>
      </w:r>
      <w:r>
        <w:t>независимо от начального значения Х</w:t>
      </w:r>
      <w:proofErr w:type="gramStart"/>
      <w:r>
        <w:rPr>
          <w:vertAlign w:val="subscript"/>
        </w:rPr>
        <w:t>0</w:t>
      </w:r>
      <w:proofErr w:type="gramEnd"/>
      <w:r>
        <w:t>. Убедитесь в этом, задав Х</w:t>
      </w:r>
      <w:proofErr w:type="gramStart"/>
      <w:r>
        <w:rPr>
          <w:vertAlign w:val="subscript"/>
        </w:rPr>
        <w:t>0</w:t>
      </w:r>
      <w:proofErr w:type="gramEnd"/>
      <w:r>
        <w:t xml:space="preserve"> и </w:t>
      </w:r>
      <w:r w:rsidRPr="00CA550B">
        <w:rPr>
          <w:position w:val="-6"/>
        </w:rPr>
        <w:object w:dxaOrig="220" w:dyaOrig="279">
          <v:shape id="_x0000_i1034" type="#_x0000_t75" style="width:11.1pt;height:13.85pt" o:ole="">
            <v:imagedata r:id="rId5" o:title=""/>
          </v:shape>
          <o:OLEObject Type="Embed" ProgID="Equation.3" ShapeID="_x0000_i1034" DrawAspect="Content" ObjectID="_1414674288" r:id="rId16"/>
        </w:object>
      </w:r>
      <w:r>
        <w:t xml:space="preserve">в соответствие с вышеуказанными интервалами. Результаты расчетов отразите в табл. 1., указав сверху нее значение </w:t>
      </w:r>
      <w:r w:rsidRPr="00CA550B">
        <w:rPr>
          <w:position w:val="-6"/>
        </w:rPr>
        <w:object w:dxaOrig="220" w:dyaOrig="279">
          <v:shape id="_x0000_i1035" type="#_x0000_t75" style="width:11.1pt;height:13.85pt" o:ole="">
            <v:imagedata r:id="rId5" o:title=""/>
          </v:shape>
          <o:OLEObject Type="Embed" ProgID="Equation.3" ShapeID="_x0000_i1035" DrawAspect="Content" ObjectID="_1414674289" r:id="rId17"/>
        </w:object>
      </w:r>
      <w:r>
        <w:t>.</w:t>
      </w:r>
    </w:p>
    <w:p w:rsidR="00AA5F66" w:rsidRDefault="00AA5F66" w:rsidP="00AA5F66">
      <w:pPr>
        <w:pStyle w:val="a3"/>
        <w:spacing w:after="0" w:line="240" w:lineRule="auto"/>
        <w:ind w:left="1069"/>
      </w:pPr>
    </w:p>
    <w:p w:rsidR="00AA5F66" w:rsidRDefault="00AA5F66" w:rsidP="00AA5F66">
      <w:pPr>
        <w:pStyle w:val="a3"/>
        <w:spacing w:after="0" w:line="240" w:lineRule="auto"/>
        <w:ind w:left="1069"/>
      </w:pPr>
      <w:r w:rsidRPr="00CA550B">
        <w:rPr>
          <w:position w:val="-6"/>
        </w:rPr>
        <w:object w:dxaOrig="220" w:dyaOrig="279">
          <v:shape id="_x0000_i1036" type="#_x0000_t75" style="width:11.1pt;height:13.85pt" o:ole="">
            <v:imagedata r:id="rId5" o:title=""/>
          </v:shape>
          <o:OLEObject Type="Embed" ProgID="Equation.3" ShapeID="_x0000_i1036" DrawAspect="Content" ObjectID="_1414674290" r:id="rId18"/>
        </w:object>
      </w:r>
      <w:r>
        <w:t>= _________</w:t>
      </w:r>
    </w:p>
    <w:p w:rsidR="00AA5F66" w:rsidRDefault="00AA5F66" w:rsidP="00AA5F66">
      <w:pPr>
        <w:pStyle w:val="a3"/>
        <w:spacing w:after="0" w:line="240" w:lineRule="auto"/>
        <w:ind w:left="1069"/>
      </w:pPr>
    </w:p>
    <w:p w:rsidR="00AA5F66" w:rsidRDefault="00AA5F66" w:rsidP="00AA5F66">
      <w:pPr>
        <w:pStyle w:val="a3"/>
        <w:spacing w:after="0" w:line="240" w:lineRule="auto"/>
        <w:ind w:left="1069"/>
      </w:pPr>
      <w:r>
        <w:t xml:space="preserve">                                                                                                                                     Табл.1</w:t>
      </w:r>
    </w:p>
    <w:tbl>
      <w:tblPr>
        <w:tblStyle w:val="a4"/>
        <w:tblW w:w="0" w:type="auto"/>
        <w:tblInd w:w="1069" w:type="dxa"/>
        <w:tblLook w:val="04A0"/>
      </w:tblPr>
      <w:tblGrid>
        <w:gridCol w:w="945"/>
        <w:gridCol w:w="945"/>
        <w:gridCol w:w="944"/>
        <w:gridCol w:w="944"/>
        <w:gridCol w:w="944"/>
        <w:gridCol w:w="945"/>
        <w:gridCol w:w="945"/>
        <w:gridCol w:w="945"/>
        <w:gridCol w:w="945"/>
      </w:tblGrid>
      <w:tr w:rsidR="00732B62" w:rsidTr="00732B62">
        <w:tc>
          <w:tcPr>
            <w:tcW w:w="945" w:type="dxa"/>
          </w:tcPr>
          <w:p w:rsidR="00AA5F66" w:rsidRDefault="00AA5F66" w:rsidP="00AA5F66">
            <w:pPr>
              <w:pStyle w:val="a3"/>
              <w:ind w:left="0"/>
            </w:pPr>
            <w:r>
              <w:t>Х</w:t>
            </w:r>
            <w:proofErr w:type="gramStart"/>
            <w:r>
              <w:rPr>
                <w:vertAlign w:val="subscript"/>
              </w:rPr>
              <w:t>0</w:t>
            </w:r>
            <w:proofErr w:type="gramEnd"/>
          </w:p>
        </w:tc>
        <w:tc>
          <w:tcPr>
            <w:tcW w:w="945" w:type="dxa"/>
          </w:tcPr>
          <w:p w:rsidR="00AA5F66" w:rsidRDefault="00AA5F66" w:rsidP="00AA5F66">
            <w:pPr>
              <w:pStyle w:val="a3"/>
              <w:ind w:left="0"/>
            </w:pPr>
            <w:r>
              <w:t>Х</w:t>
            </w:r>
            <w:proofErr w:type="gramStart"/>
            <w:r w:rsidR="00732B62">
              <w:rPr>
                <w:vertAlign w:val="subscript"/>
              </w:rPr>
              <w:t>1</w:t>
            </w:r>
            <w:proofErr w:type="gramEnd"/>
          </w:p>
        </w:tc>
        <w:tc>
          <w:tcPr>
            <w:tcW w:w="944" w:type="dxa"/>
          </w:tcPr>
          <w:p w:rsidR="00AA5F66" w:rsidRDefault="00AA5F66" w:rsidP="00AA5F66">
            <w:pPr>
              <w:pStyle w:val="a3"/>
              <w:ind w:left="0"/>
            </w:pPr>
            <w:r>
              <w:t>Х</w:t>
            </w:r>
            <w:proofErr w:type="gramStart"/>
            <w:r w:rsidR="00732B62">
              <w:rPr>
                <w:vertAlign w:val="subscript"/>
              </w:rPr>
              <w:t>2</w:t>
            </w:r>
            <w:proofErr w:type="gramEnd"/>
          </w:p>
        </w:tc>
        <w:tc>
          <w:tcPr>
            <w:tcW w:w="944" w:type="dxa"/>
          </w:tcPr>
          <w:p w:rsidR="00AA5F66" w:rsidRDefault="00732B62" w:rsidP="00AA5F66">
            <w:pPr>
              <w:pStyle w:val="a3"/>
              <w:ind w:left="0"/>
            </w:pPr>
            <w:r>
              <w:t>Х</w:t>
            </w:r>
            <w:r>
              <w:rPr>
                <w:vertAlign w:val="subscript"/>
              </w:rPr>
              <w:t>3</w:t>
            </w:r>
          </w:p>
        </w:tc>
        <w:tc>
          <w:tcPr>
            <w:tcW w:w="944" w:type="dxa"/>
          </w:tcPr>
          <w:p w:rsidR="00AA5F66" w:rsidRDefault="00732B62" w:rsidP="00AA5F66">
            <w:pPr>
              <w:pStyle w:val="a3"/>
              <w:ind w:left="0"/>
            </w:pPr>
            <w:r>
              <w:t>Х</w:t>
            </w:r>
            <w:proofErr w:type="gramStart"/>
            <w:r>
              <w:rPr>
                <w:vertAlign w:val="subscript"/>
              </w:rPr>
              <w:t>4</w:t>
            </w:r>
            <w:proofErr w:type="gramEnd"/>
          </w:p>
        </w:tc>
        <w:tc>
          <w:tcPr>
            <w:tcW w:w="945" w:type="dxa"/>
          </w:tcPr>
          <w:p w:rsidR="00AA5F66" w:rsidRDefault="00732B62" w:rsidP="00AA5F66">
            <w:pPr>
              <w:pStyle w:val="a3"/>
              <w:ind w:left="0"/>
            </w:pPr>
            <w:r>
              <w:t>Х</w:t>
            </w:r>
            <w:r>
              <w:rPr>
                <w:vertAlign w:val="subscript"/>
              </w:rPr>
              <w:t>5</w:t>
            </w:r>
          </w:p>
        </w:tc>
        <w:tc>
          <w:tcPr>
            <w:tcW w:w="945" w:type="dxa"/>
          </w:tcPr>
          <w:p w:rsidR="00AA5F66" w:rsidRDefault="00732B62" w:rsidP="00AA5F66">
            <w:pPr>
              <w:pStyle w:val="a3"/>
              <w:ind w:left="0"/>
            </w:pPr>
            <w:r>
              <w:t>Х</w:t>
            </w:r>
            <w:proofErr w:type="gramStart"/>
            <w:r>
              <w:rPr>
                <w:vertAlign w:val="subscript"/>
              </w:rPr>
              <w:t>6</w:t>
            </w:r>
            <w:proofErr w:type="gramEnd"/>
          </w:p>
        </w:tc>
        <w:tc>
          <w:tcPr>
            <w:tcW w:w="945" w:type="dxa"/>
          </w:tcPr>
          <w:p w:rsidR="00AA5F66" w:rsidRDefault="00732B62" w:rsidP="00AA5F66">
            <w:pPr>
              <w:pStyle w:val="a3"/>
              <w:ind w:left="0"/>
            </w:pPr>
            <w:r>
              <w:t>Х</w:t>
            </w:r>
            <w:proofErr w:type="gramStart"/>
            <w:r>
              <w:rPr>
                <w:vertAlign w:val="subscript"/>
              </w:rPr>
              <w:t>7</w:t>
            </w:r>
            <w:proofErr w:type="gramEnd"/>
          </w:p>
        </w:tc>
        <w:tc>
          <w:tcPr>
            <w:tcW w:w="945" w:type="dxa"/>
          </w:tcPr>
          <w:p w:rsidR="00AA5F66" w:rsidRDefault="00732B62" w:rsidP="00AA5F66">
            <w:pPr>
              <w:pStyle w:val="a3"/>
              <w:ind w:left="0"/>
            </w:pPr>
            <w:r>
              <w:t>Х</w:t>
            </w:r>
            <w:r>
              <w:rPr>
                <w:vertAlign w:val="subscript"/>
              </w:rPr>
              <w:t>8</w:t>
            </w:r>
          </w:p>
        </w:tc>
      </w:tr>
      <w:tr w:rsidR="00732B62" w:rsidTr="00732B62">
        <w:tc>
          <w:tcPr>
            <w:tcW w:w="945" w:type="dxa"/>
          </w:tcPr>
          <w:p w:rsidR="00AA5F66" w:rsidRDefault="00AA5F66" w:rsidP="00AA5F66">
            <w:pPr>
              <w:pStyle w:val="a3"/>
              <w:ind w:left="0"/>
            </w:pPr>
          </w:p>
        </w:tc>
        <w:tc>
          <w:tcPr>
            <w:tcW w:w="945" w:type="dxa"/>
          </w:tcPr>
          <w:p w:rsidR="00AA5F66" w:rsidRDefault="00AA5F66" w:rsidP="00AA5F66">
            <w:pPr>
              <w:pStyle w:val="a3"/>
              <w:ind w:left="0"/>
            </w:pPr>
          </w:p>
        </w:tc>
        <w:tc>
          <w:tcPr>
            <w:tcW w:w="944" w:type="dxa"/>
          </w:tcPr>
          <w:p w:rsidR="00AA5F66" w:rsidRDefault="00AA5F66" w:rsidP="00AA5F66">
            <w:pPr>
              <w:pStyle w:val="a3"/>
              <w:ind w:left="0"/>
            </w:pPr>
          </w:p>
        </w:tc>
        <w:tc>
          <w:tcPr>
            <w:tcW w:w="944" w:type="dxa"/>
          </w:tcPr>
          <w:p w:rsidR="00AA5F66" w:rsidRDefault="00AA5F66" w:rsidP="00AA5F66">
            <w:pPr>
              <w:pStyle w:val="a3"/>
              <w:ind w:left="0"/>
            </w:pPr>
          </w:p>
        </w:tc>
        <w:tc>
          <w:tcPr>
            <w:tcW w:w="944" w:type="dxa"/>
          </w:tcPr>
          <w:p w:rsidR="00AA5F66" w:rsidRDefault="00AA5F66" w:rsidP="00AA5F66">
            <w:pPr>
              <w:pStyle w:val="a3"/>
              <w:ind w:left="0"/>
            </w:pPr>
          </w:p>
        </w:tc>
        <w:tc>
          <w:tcPr>
            <w:tcW w:w="945" w:type="dxa"/>
          </w:tcPr>
          <w:p w:rsidR="00AA5F66" w:rsidRDefault="00AA5F66" w:rsidP="00AA5F66">
            <w:pPr>
              <w:pStyle w:val="a3"/>
              <w:ind w:left="0"/>
            </w:pPr>
          </w:p>
        </w:tc>
        <w:tc>
          <w:tcPr>
            <w:tcW w:w="945" w:type="dxa"/>
          </w:tcPr>
          <w:p w:rsidR="00AA5F66" w:rsidRDefault="00AA5F66" w:rsidP="00AA5F66">
            <w:pPr>
              <w:pStyle w:val="a3"/>
              <w:ind w:left="0"/>
            </w:pPr>
          </w:p>
        </w:tc>
        <w:tc>
          <w:tcPr>
            <w:tcW w:w="945" w:type="dxa"/>
          </w:tcPr>
          <w:p w:rsidR="00AA5F66" w:rsidRDefault="00AA5F66" w:rsidP="00AA5F66">
            <w:pPr>
              <w:pStyle w:val="a3"/>
              <w:ind w:left="0"/>
            </w:pPr>
          </w:p>
        </w:tc>
        <w:tc>
          <w:tcPr>
            <w:tcW w:w="945" w:type="dxa"/>
          </w:tcPr>
          <w:p w:rsidR="00AA5F66" w:rsidRDefault="00AA5F66" w:rsidP="00AA5F66">
            <w:pPr>
              <w:pStyle w:val="a3"/>
              <w:ind w:left="0"/>
            </w:pPr>
          </w:p>
        </w:tc>
      </w:tr>
    </w:tbl>
    <w:p w:rsidR="00AA5F66" w:rsidRDefault="00732B62" w:rsidP="00AA5F66">
      <w:pPr>
        <w:pStyle w:val="a3"/>
        <w:spacing w:after="0" w:line="240" w:lineRule="auto"/>
        <w:ind w:left="1069"/>
      </w:pPr>
      <w:r>
        <w:lastRenderedPageBreak/>
        <w:t xml:space="preserve">Анализ табличных результатов показывает, что </w:t>
      </w:r>
      <w:proofErr w:type="spellStart"/>
      <w:r>
        <w:t>популяция________________________</w:t>
      </w:r>
      <w:proofErr w:type="spellEnd"/>
      <w:r>
        <w:t>.</w:t>
      </w:r>
    </w:p>
    <w:p w:rsidR="00732B62" w:rsidRDefault="00732B62" w:rsidP="00C72B4C">
      <w:pPr>
        <w:pStyle w:val="a3"/>
        <w:numPr>
          <w:ilvl w:val="0"/>
          <w:numId w:val="2"/>
        </w:numPr>
        <w:spacing w:after="0" w:line="240" w:lineRule="auto"/>
      </w:pPr>
      <w:r>
        <w:t xml:space="preserve">Продолжите анализ унифицированного уравнения, задав </w:t>
      </w:r>
      <w:r w:rsidRPr="00CA550B">
        <w:rPr>
          <w:position w:val="-6"/>
        </w:rPr>
        <w:object w:dxaOrig="220" w:dyaOrig="279">
          <v:shape id="_x0000_i1037" type="#_x0000_t75" style="width:11.1pt;height:13.85pt" o:ole="">
            <v:imagedata r:id="rId5" o:title=""/>
          </v:shape>
          <o:OLEObject Type="Embed" ProgID="Equation.3" ShapeID="_x0000_i1037" DrawAspect="Content" ObjectID="_1414674291" r:id="rId19"/>
        </w:object>
      </w:r>
      <w:r>
        <w:t xml:space="preserve">большее, а именно </w:t>
      </w:r>
    </w:p>
    <w:p w:rsidR="00732B62" w:rsidRDefault="00732B62" w:rsidP="00AA5F66">
      <w:pPr>
        <w:pStyle w:val="a3"/>
        <w:spacing w:after="0" w:line="240" w:lineRule="auto"/>
        <w:ind w:left="1069"/>
      </w:pPr>
      <w:r>
        <w:t>(1 &lt;</w:t>
      </w:r>
      <w:r w:rsidRPr="00CA550B">
        <w:rPr>
          <w:position w:val="-6"/>
        </w:rPr>
        <w:object w:dxaOrig="220" w:dyaOrig="279">
          <v:shape id="_x0000_i1038" type="#_x0000_t75" style="width:11.1pt;height:13.85pt" o:ole="">
            <v:imagedata r:id="rId5" o:title=""/>
          </v:shape>
          <o:OLEObject Type="Embed" ProgID="Equation.3" ShapeID="_x0000_i1038" DrawAspect="Content" ObjectID="_1414674292" r:id="rId20"/>
        </w:object>
      </w:r>
      <w:r>
        <w:t xml:space="preserve">&lt;3). Результаты расчетов отобразите в табл.2, оформив ее по аналогии с табл.1. </w:t>
      </w:r>
    </w:p>
    <w:p w:rsidR="00732B62" w:rsidRDefault="00732B62" w:rsidP="00732B62">
      <w:pPr>
        <w:pStyle w:val="a3"/>
        <w:spacing w:after="0" w:line="240" w:lineRule="auto"/>
        <w:ind w:left="0" w:firstLine="709"/>
      </w:pPr>
      <w:r>
        <w:t>Как  видно, в данном случае популяция ____________________________, а стремится по численности к некоторому предельному значению Х</w:t>
      </w:r>
      <w:r>
        <w:rPr>
          <w:vertAlign w:val="superscript"/>
        </w:rPr>
        <w:t>*</w:t>
      </w:r>
      <w:r>
        <w:t xml:space="preserve">. Этот предел для каждого </w:t>
      </w:r>
      <w:r w:rsidRPr="00CA550B">
        <w:rPr>
          <w:position w:val="-6"/>
        </w:rPr>
        <w:object w:dxaOrig="220" w:dyaOrig="279">
          <v:shape id="_x0000_i1039" type="#_x0000_t75" style="width:11.1pt;height:13.85pt" o:ole="">
            <v:imagedata r:id="rId5" o:title=""/>
          </v:shape>
          <o:OLEObject Type="Embed" ProgID="Equation.3" ShapeID="_x0000_i1039" DrawAspect="Content" ObjectID="_1414674293" r:id="rId21"/>
        </w:object>
      </w:r>
      <w:r>
        <w:t>может быть рассчитан аналитическим путем решения уравнения:</w:t>
      </w:r>
    </w:p>
    <w:p w:rsidR="00732B62" w:rsidRDefault="00732B62" w:rsidP="00732B62">
      <w:pPr>
        <w:pStyle w:val="a3"/>
        <w:spacing w:after="0" w:line="240" w:lineRule="auto"/>
        <w:ind w:left="0" w:firstLine="709"/>
      </w:pPr>
      <w:r>
        <w:t>Х</w:t>
      </w:r>
      <w:proofErr w:type="spellStart"/>
      <w:proofErr w:type="gramStart"/>
      <w:r w:rsidR="00086EE0">
        <w:rPr>
          <w:vertAlign w:val="subscript"/>
          <w:lang w:val="en-US"/>
        </w:rPr>
        <w:t>i</w:t>
      </w:r>
      <w:proofErr w:type="spellEnd"/>
      <w:proofErr w:type="gramEnd"/>
      <w:r>
        <w:rPr>
          <w:vertAlign w:val="superscript"/>
        </w:rPr>
        <w:t>*</w:t>
      </w:r>
      <w:r>
        <w:t xml:space="preserve"> = </w:t>
      </w:r>
      <w:r w:rsidRPr="00CA550B">
        <w:rPr>
          <w:position w:val="-6"/>
        </w:rPr>
        <w:object w:dxaOrig="220" w:dyaOrig="279">
          <v:shape id="_x0000_i1040" type="#_x0000_t75" style="width:11.1pt;height:13.85pt" o:ole="">
            <v:imagedata r:id="rId5" o:title=""/>
          </v:shape>
          <o:OLEObject Type="Embed" ProgID="Equation.3" ShapeID="_x0000_i1040" DrawAspect="Content" ObjectID="_1414674294" r:id="rId22"/>
        </w:object>
      </w:r>
      <w:r w:rsidRPr="00732B62">
        <w:t xml:space="preserve"> </w:t>
      </w:r>
      <w:r>
        <w:t>Х</w:t>
      </w:r>
      <w:r>
        <w:rPr>
          <w:vertAlign w:val="superscript"/>
        </w:rPr>
        <w:t>*</w:t>
      </w:r>
      <w:r>
        <w:t>(1 - Х</w:t>
      </w:r>
      <w:r>
        <w:rPr>
          <w:vertAlign w:val="superscript"/>
        </w:rPr>
        <w:t>*</w:t>
      </w:r>
      <w:r>
        <w:t>)</w:t>
      </w:r>
    </w:p>
    <w:p w:rsidR="00086EE0" w:rsidRDefault="00086EE0" w:rsidP="00732B62">
      <w:pPr>
        <w:pStyle w:val="a3"/>
        <w:spacing w:after="0" w:line="240" w:lineRule="auto"/>
        <w:ind w:left="0" w:firstLine="709"/>
      </w:pPr>
      <w:r>
        <w:t>Уравнение имеет два решения:</w:t>
      </w:r>
    </w:p>
    <w:p w:rsidR="00086EE0" w:rsidRDefault="00086EE0" w:rsidP="00732B62">
      <w:pPr>
        <w:pStyle w:val="a3"/>
        <w:spacing w:after="0" w:line="240" w:lineRule="auto"/>
        <w:ind w:left="0" w:firstLine="709"/>
      </w:pPr>
      <w:r>
        <w:t>Х</w:t>
      </w:r>
      <w:r>
        <w:rPr>
          <w:vertAlign w:val="superscript"/>
        </w:rPr>
        <w:t>*</w:t>
      </w:r>
      <w:r>
        <w:rPr>
          <w:vertAlign w:val="subscript"/>
        </w:rPr>
        <w:t>1</w:t>
      </w:r>
      <w:r>
        <w:t>= 0       Х</w:t>
      </w:r>
      <w:r>
        <w:rPr>
          <w:vertAlign w:val="superscript"/>
        </w:rPr>
        <w:t>*</w:t>
      </w:r>
      <w:r>
        <w:rPr>
          <w:vertAlign w:val="subscript"/>
        </w:rPr>
        <w:t>2</w:t>
      </w:r>
      <w:r>
        <w:t xml:space="preserve"> = (</w:t>
      </w:r>
      <w:r w:rsidRPr="00CA550B">
        <w:rPr>
          <w:position w:val="-6"/>
        </w:rPr>
        <w:object w:dxaOrig="220" w:dyaOrig="279">
          <v:shape id="_x0000_i1041" type="#_x0000_t75" style="width:11.1pt;height:13.85pt" o:ole="">
            <v:imagedata r:id="rId5" o:title=""/>
          </v:shape>
          <o:OLEObject Type="Embed" ProgID="Equation.3" ShapeID="_x0000_i1041" DrawAspect="Content" ObjectID="_1414674295" r:id="rId23"/>
        </w:object>
      </w:r>
      <w:r>
        <w:t>- 1)/</w:t>
      </w:r>
      <w:r w:rsidRPr="00086EE0">
        <w:t xml:space="preserve"> </w:t>
      </w:r>
      <w:r w:rsidRPr="00CA550B">
        <w:rPr>
          <w:position w:val="-6"/>
        </w:rPr>
        <w:object w:dxaOrig="220" w:dyaOrig="279">
          <v:shape id="_x0000_i1042" type="#_x0000_t75" style="width:11.1pt;height:13.85pt" o:ole="">
            <v:imagedata r:id="rId5" o:title=""/>
          </v:shape>
          <o:OLEObject Type="Embed" ProgID="Equation.3" ShapeID="_x0000_i1042" DrawAspect="Content" ObjectID="_1414674296" r:id="rId24"/>
        </w:object>
      </w:r>
    </w:p>
    <w:p w:rsidR="00086EE0" w:rsidRDefault="00086EE0" w:rsidP="00732B62">
      <w:pPr>
        <w:pStyle w:val="a3"/>
        <w:spacing w:after="0" w:line="240" w:lineRule="auto"/>
        <w:ind w:left="0" w:firstLine="709"/>
        <w:rPr>
          <w:lang w:val="en-US"/>
        </w:rPr>
      </w:pPr>
      <w:r>
        <w:t xml:space="preserve">Первое решение реализуется (т.е. существует устойчиво) при малых </w:t>
      </w:r>
      <w:r w:rsidRPr="00CA550B">
        <w:rPr>
          <w:position w:val="-6"/>
        </w:rPr>
        <w:object w:dxaOrig="220" w:dyaOrig="279">
          <v:shape id="_x0000_i1043" type="#_x0000_t75" style="width:11.1pt;height:13.85pt" o:ole="">
            <v:imagedata r:id="rId5" o:title=""/>
          </v:shape>
          <o:OLEObject Type="Embed" ProgID="Equation.3" ShapeID="_x0000_i1043" DrawAspect="Content" ObjectID="_1414674297" r:id="rId25"/>
        </w:object>
      </w:r>
      <w:r>
        <w:t xml:space="preserve"> (0 &lt;</w:t>
      </w:r>
      <w:r w:rsidRPr="00CA550B">
        <w:rPr>
          <w:position w:val="-6"/>
        </w:rPr>
        <w:object w:dxaOrig="220" w:dyaOrig="279">
          <v:shape id="_x0000_i1044" type="#_x0000_t75" style="width:11.1pt;height:13.85pt" o:ole="">
            <v:imagedata r:id="rId5" o:title=""/>
          </v:shape>
          <o:OLEObject Type="Embed" ProgID="Equation.3" ShapeID="_x0000_i1044" DrawAspect="Content" ObjectID="_1414674298" r:id="rId26"/>
        </w:object>
      </w:r>
      <w:r>
        <w:t xml:space="preserve">&lt;1), а второе для </w:t>
      </w:r>
      <w:r w:rsidRPr="00CA550B">
        <w:rPr>
          <w:position w:val="-6"/>
        </w:rPr>
        <w:object w:dxaOrig="220" w:dyaOrig="279">
          <v:shape id="_x0000_i1045" type="#_x0000_t75" style="width:11.1pt;height:13.85pt" o:ole="">
            <v:imagedata r:id="rId5" o:title=""/>
          </v:shape>
          <o:OLEObject Type="Embed" ProgID="Equation.3" ShapeID="_x0000_i1045" DrawAspect="Content" ObjectID="_1414674299" r:id="rId27"/>
        </w:object>
      </w:r>
      <w:r>
        <w:t>&gt;1, т.к. условиям задачи</w:t>
      </w:r>
      <w:r w:rsidRPr="00086EE0">
        <w:t xml:space="preserve"> </w:t>
      </w:r>
      <w:r>
        <w:t>по должно быть  Х</w:t>
      </w:r>
      <w:proofErr w:type="spellStart"/>
      <w:proofErr w:type="gramStart"/>
      <w:r>
        <w:rPr>
          <w:vertAlign w:val="subscript"/>
          <w:lang w:val="en-US"/>
        </w:rPr>
        <w:t>i</w:t>
      </w:r>
      <w:proofErr w:type="spellEnd"/>
      <w:proofErr w:type="gramEnd"/>
      <w:r w:rsidRPr="00086EE0">
        <w:t>&gt;</w:t>
      </w:r>
      <w:r>
        <w:t>0. Для Х</w:t>
      </w:r>
      <w:r>
        <w:rPr>
          <w:vertAlign w:val="superscript"/>
        </w:rPr>
        <w:t>*</w:t>
      </w:r>
      <w:r>
        <w:rPr>
          <w:vertAlign w:val="subscript"/>
        </w:rPr>
        <w:t>2</w:t>
      </w:r>
      <w:r>
        <w:t>, очевидно, характерен годичный цикл численности.</w:t>
      </w:r>
    </w:p>
    <w:p w:rsidR="00086EE0" w:rsidRDefault="00086EE0" w:rsidP="00086EE0">
      <w:pPr>
        <w:pStyle w:val="a3"/>
        <w:numPr>
          <w:ilvl w:val="0"/>
          <w:numId w:val="2"/>
        </w:numPr>
        <w:spacing w:after="0" w:line="240" w:lineRule="auto"/>
      </w:pPr>
      <w:r>
        <w:t xml:space="preserve">Задайте </w:t>
      </w:r>
      <w:r w:rsidRPr="00CA550B">
        <w:rPr>
          <w:position w:val="-6"/>
        </w:rPr>
        <w:object w:dxaOrig="220" w:dyaOrig="279">
          <v:shape id="_x0000_i1046" type="#_x0000_t75" style="width:11.1pt;height:13.85pt" o:ole="">
            <v:imagedata r:id="rId5" o:title=""/>
          </v:shape>
          <o:OLEObject Type="Embed" ProgID="Equation.3" ShapeID="_x0000_i1046" DrawAspect="Content" ObjectID="_1414674300" r:id="rId28"/>
        </w:object>
      </w:r>
      <w:r>
        <w:t>еще большее значение (3 &lt;</w:t>
      </w:r>
      <w:r w:rsidRPr="00CA550B">
        <w:rPr>
          <w:position w:val="-6"/>
        </w:rPr>
        <w:object w:dxaOrig="220" w:dyaOrig="279">
          <v:shape id="_x0000_i1047" type="#_x0000_t75" style="width:11.1pt;height:13.85pt" o:ole="">
            <v:imagedata r:id="rId5" o:title=""/>
          </v:shape>
          <o:OLEObject Type="Embed" ProgID="Equation.3" ShapeID="_x0000_i1047" DrawAspect="Content" ObjectID="_1414674301" r:id="rId29"/>
        </w:object>
      </w:r>
      <w:r>
        <w:t xml:space="preserve">&lt;3,4) и рассчитайте динамику популяции. </w:t>
      </w:r>
      <w:proofErr w:type="gramStart"/>
      <w:r>
        <w:t>Результаты расчета отобразите в табл.3, аналогичной по форме табл.1.</w:t>
      </w:r>
      <w:proofErr w:type="gramEnd"/>
      <w:r w:rsidR="00CB23DB">
        <w:t xml:space="preserve"> Как можно увидеть в этом случае динамика численности популяции заметно усложняется</w:t>
      </w:r>
      <w:r w:rsidR="00C72B4C">
        <w:t>: возникают два ее предельных (стационарных) значения, причем сама численность колеблется, попеременно приближаясь то к одному, то к другому пределу. В итоге будет наблюдаться ритмичность колебаний численности с периодом 2 года.</w:t>
      </w:r>
    </w:p>
    <w:p w:rsidR="00C72B4C" w:rsidRDefault="00C72B4C" w:rsidP="00086EE0">
      <w:pPr>
        <w:pStyle w:val="a3"/>
        <w:numPr>
          <w:ilvl w:val="0"/>
          <w:numId w:val="2"/>
        </w:numPr>
        <w:spacing w:after="0" w:line="240" w:lineRule="auto"/>
      </w:pPr>
      <w:r>
        <w:t xml:space="preserve">Т.о. характер решения унифицированного уравнения численности популяции существенно зависит от величины параметра </w:t>
      </w:r>
      <w:r w:rsidRPr="00CA550B">
        <w:rPr>
          <w:position w:val="-6"/>
        </w:rPr>
        <w:object w:dxaOrig="220" w:dyaOrig="279">
          <v:shape id="_x0000_i1048" type="#_x0000_t75" style="width:11.1pt;height:13.85pt" o:ole="">
            <v:imagedata r:id="rId5" o:title=""/>
          </v:shape>
          <o:OLEObject Type="Embed" ProgID="Equation.3" ShapeID="_x0000_i1048" DrawAspect="Content" ObjectID="_1414674302" r:id="rId30"/>
        </w:object>
      </w:r>
      <w:r>
        <w:t xml:space="preserve">, входящего в уравнение. Для «малых» </w:t>
      </w:r>
      <w:r w:rsidRPr="00CA550B">
        <w:rPr>
          <w:position w:val="-6"/>
        </w:rPr>
        <w:object w:dxaOrig="220" w:dyaOrig="279">
          <v:shape id="_x0000_i1049" type="#_x0000_t75" style="width:11.1pt;height:13.85pt" o:ole="">
            <v:imagedata r:id="rId5" o:title=""/>
          </v:shape>
          <o:OLEObject Type="Embed" ProgID="Equation.3" ShapeID="_x0000_i1049" DrawAspect="Content" ObjectID="_1414674303" r:id="rId31"/>
        </w:object>
      </w:r>
      <w:r>
        <w:t xml:space="preserve"> стационарное значение равно 0, для «средних» </w:t>
      </w:r>
      <w:r w:rsidRPr="00CA550B">
        <w:rPr>
          <w:position w:val="-6"/>
        </w:rPr>
        <w:object w:dxaOrig="220" w:dyaOrig="279">
          <v:shape id="_x0000_i1050" type="#_x0000_t75" style="width:11.1pt;height:13.85pt" o:ole="">
            <v:imagedata r:id="rId5" o:title=""/>
          </v:shape>
          <o:OLEObject Type="Embed" ProgID="Equation.3" ShapeID="_x0000_i1050" DrawAspect="Content" ObjectID="_1414674304" r:id="rId32"/>
        </w:object>
      </w:r>
      <w:r>
        <w:t xml:space="preserve"> - оно ненулевое, для «больших» </w:t>
      </w:r>
      <w:r w:rsidRPr="00CA550B">
        <w:rPr>
          <w:position w:val="-6"/>
        </w:rPr>
        <w:object w:dxaOrig="220" w:dyaOrig="279">
          <v:shape id="_x0000_i1051" type="#_x0000_t75" style="width:11.1pt;height:13.85pt" o:ole="">
            <v:imagedata r:id="rId5" o:title=""/>
          </v:shape>
          <o:OLEObject Type="Embed" ProgID="Equation.3" ShapeID="_x0000_i1051" DrawAspect="Content" ObjectID="_1414674305" r:id="rId33"/>
        </w:object>
      </w:r>
      <w:r>
        <w:t xml:space="preserve"> возникают два стационарных состояния. Последняя ситуация и называется бифуркацией (разветвлением) решения (и, соответственно, динамического поведения системы). В нашем случае она возникает, когда параметр </w:t>
      </w:r>
      <w:r w:rsidRPr="00CA550B">
        <w:rPr>
          <w:position w:val="-6"/>
        </w:rPr>
        <w:object w:dxaOrig="220" w:dyaOrig="279">
          <v:shape id="_x0000_i1052" type="#_x0000_t75" style="width:11.1pt;height:13.85pt" o:ole="">
            <v:imagedata r:id="rId5" o:title=""/>
          </v:shape>
          <o:OLEObject Type="Embed" ProgID="Equation.3" ShapeID="_x0000_i1052" DrawAspect="Content" ObjectID="_1414674306" r:id="rId34"/>
        </w:object>
      </w:r>
      <w:r>
        <w:t xml:space="preserve"> достигает первого критического значения </w:t>
      </w:r>
      <w:r w:rsidRPr="00CA550B">
        <w:rPr>
          <w:position w:val="-6"/>
        </w:rPr>
        <w:object w:dxaOrig="220" w:dyaOrig="279">
          <v:shape id="_x0000_i1053" type="#_x0000_t75" style="width:11.1pt;height:13.85pt" o:ole="">
            <v:imagedata r:id="rId5" o:title=""/>
          </v:shape>
          <o:OLEObject Type="Embed" ProgID="Equation.3" ShapeID="_x0000_i1053" DrawAspect="Content" ObjectID="_1414674307" r:id="rId35"/>
        </w:object>
      </w:r>
      <w:r>
        <w:rPr>
          <w:vertAlign w:val="subscript"/>
        </w:rPr>
        <w:t>1</w:t>
      </w:r>
      <w:r>
        <w:t xml:space="preserve">=3. Строго говоря, первая точка бифуркации соответствует </w:t>
      </w:r>
    </w:p>
    <w:p w:rsidR="00C72B4C" w:rsidRDefault="00C72B4C" w:rsidP="00C72B4C">
      <w:pPr>
        <w:pStyle w:val="a3"/>
        <w:spacing w:after="0" w:line="240" w:lineRule="auto"/>
        <w:ind w:left="1070"/>
      </w:pPr>
      <w:r w:rsidRPr="00CA550B">
        <w:rPr>
          <w:position w:val="-6"/>
        </w:rPr>
        <w:object w:dxaOrig="220" w:dyaOrig="279">
          <v:shape id="_x0000_i1054" type="#_x0000_t75" style="width:11.1pt;height:13.85pt" o:ole="">
            <v:imagedata r:id="rId5" o:title=""/>
          </v:shape>
          <o:OLEObject Type="Embed" ProgID="Equation.3" ShapeID="_x0000_i1054" DrawAspect="Content" ObjectID="_1414674308" r:id="rId36"/>
        </w:object>
      </w:r>
      <w:r>
        <w:rPr>
          <w:vertAlign w:val="subscript"/>
        </w:rPr>
        <w:t>0</w:t>
      </w:r>
      <w:r>
        <w:t>= 1. Однако из двух значений Х</w:t>
      </w:r>
      <w:r>
        <w:rPr>
          <w:vertAlign w:val="superscript"/>
        </w:rPr>
        <w:t>*</w:t>
      </w:r>
      <w:r>
        <w:t xml:space="preserve"> одно  (Х</w:t>
      </w:r>
      <w:r>
        <w:rPr>
          <w:vertAlign w:val="superscript"/>
        </w:rPr>
        <w:t>*</w:t>
      </w:r>
      <w:r>
        <w:rPr>
          <w:vertAlign w:val="subscript"/>
        </w:rPr>
        <w:t>1</w:t>
      </w:r>
      <w:r>
        <w:t xml:space="preserve"> = 0) становится неустойчивым и не реализуется. </w:t>
      </w:r>
    </w:p>
    <w:p w:rsidR="00C42872" w:rsidRDefault="00C42872" w:rsidP="00C42872">
      <w:pPr>
        <w:pStyle w:val="a3"/>
        <w:numPr>
          <w:ilvl w:val="0"/>
          <w:numId w:val="2"/>
        </w:numPr>
        <w:spacing w:after="0" w:line="240" w:lineRule="auto"/>
      </w:pPr>
      <w:r>
        <w:t>Построить график зависимости стационарных состояний численности от параметра скорости роста</w:t>
      </w:r>
      <w:r w:rsidR="00E94729">
        <w:t xml:space="preserve"> (Х = </w:t>
      </w:r>
      <w:r w:rsidR="00E94729">
        <w:rPr>
          <w:lang w:val="en-US"/>
        </w:rPr>
        <w:t>f</w:t>
      </w:r>
      <w:r w:rsidR="00E94729" w:rsidRPr="00E94729">
        <w:t xml:space="preserve"> (</w:t>
      </w:r>
      <w:r w:rsidR="00E94729" w:rsidRPr="00CA550B">
        <w:rPr>
          <w:position w:val="-6"/>
        </w:rPr>
        <w:object w:dxaOrig="220" w:dyaOrig="279">
          <v:shape id="_x0000_i1059" type="#_x0000_t75" style="width:11.1pt;height:13.85pt" o:ole="">
            <v:imagedata r:id="rId5" o:title=""/>
          </v:shape>
          <o:OLEObject Type="Embed" ProgID="Equation.3" ShapeID="_x0000_i1059" DrawAspect="Content" ObjectID="_1414674309" r:id="rId37"/>
        </w:object>
      </w:r>
      <w:proofErr w:type="gramStart"/>
      <w:r w:rsidR="00E94729" w:rsidRPr="00E94729">
        <w:rPr>
          <w:vertAlign w:val="subscript"/>
        </w:rPr>
        <w:t xml:space="preserve"> </w:t>
      </w:r>
      <w:r w:rsidR="00E94729" w:rsidRPr="00E94729">
        <w:t>)</w:t>
      </w:r>
      <w:proofErr w:type="gramEnd"/>
      <w:r w:rsidR="00E94729">
        <w:t xml:space="preserve">,  </w:t>
      </w:r>
      <w:r w:rsidR="00E94729" w:rsidRPr="00CA550B">
        <w:rPr>
          <w:position w:val="-6"/>
        </w:rPr>
        <w:object w:dxaOrig="220" w:dyaOrig="279">
          <v:shape id="_x0000_i1060" type="#_x0000_t75" style="width:11.1pt;height:13.85pt" o:ole="">
            <v:imagedata r:id="rId5" o:title=""/>
          </v:shape>
          <o:OLEObject Type="Embed" ProgID="Equation.3" ShapeID="_x0000_i1060" DrawAspect="Content" ObjectID="_1414674310" r:id="rId38"/>
        </w:object>
      </w:r>
      <w:r w:rsidR="00E94729">
        <w:rPr>
          <w:vertAlign w:val="subscript"/>
        </w:rPr>
        <w:t xml:space="preserve"> </w:t>
      </w:r>
      <w:r w:rsidR="00E94729">
        <w:t>= (0-3,57)</w:t>
      </w:r>
      <w:r w:rsidR="00E94729" w:rsidRPr="00E94729">
        <w:t>)</w:t>
      </w:r>
      <w:r w:rsidR="00E94729">
        <w:t>.</w:t>
      </w:r>
    </w:p>
    <w:p w:rsidR="008B6D27" w:rsidRDefault="00C42872" w:rsidP="00C42872">
      <w:pPr>
        <w:pStyle w:val="a3"/>
        <w:spacing w:after="0" w:line="240" w:lineRule="auto"/>
        <w:ind w:left="0" w:firstLine="709"/>
      </w:pPr>
      <w:r>
        <w:t xml:space="preserve">Можно показать, что второе критическое значение </w:t>
      </w:r>
      <w:r w:rsidRPr="00CA550B">
        <w:rPr>
          <w:position w:val="-6"/>
        </w:rPr>
        <w:object w:dxaOrig="220" w:dyaOrig="279">
          <v:shape id="_x0000_i1055" type="#_x0000_t75" style="width:11.1pt;height:13.85pt" o:ole="">
            <v:imagedata r:id="rId5" o:title=""/>
          </v:shape>
          <o:OLEObject Type="Embed" ProgID="Equation.3" ShapeID="_x0000_i1055" DrawAspect="Content" ObjectID="_1414674311" r:id="rId39"/>
        </w:object>
      </w:r>
      <w:r>
        <w:rPr>
          <w:vertAlign w:val="subscript"/>
        </w:rPr>
        <w:t xml:space="preserve">2 </w:t>
      </w:r>
      <w:r>
        <w:t xml:space="preserve">= 3.4 соответствует раздвоению каждой из ветвей решения, т. е. стационарных значений становится не два, а четыре. При этом возникает </w:t>
      </w:r>
      <w:proofErr w:type="spellStart"/>
      <w:r>
        <w:t>четырехстадийный</w:t>
      </w:r>
      <w:proofErr w:type="spellEnd"/>
      <w:r>
        <w:t xml:space="preserve"> цикл колебаний численности, т.е. четырехлетняя периодичность. Следующее критическое значение </w:t>
      </w:r>
      <w:r w:rsidRPr="00CA550B">
        <w:rPr>
          <w:position w:val="-6"/>
        </w:rPr>
        <w:object w:dxaOrig="220" w:dyaOrig="279">
          <v:shape id="_x0000_i1056" type="#_x0000_t75" style="width:11.1pt;height:13.85pt" o:ole="">
            <v:imagedata r:id="rId5" o:title=""/>
          </v:shape>
          <o:OLEObject Type="Embed" ProgID="Equation.3" ShapeID="_x0000_i1056" DrawAspect="Content" ObjectID="_1414674312" r:id="rId40"/>
        </w:object>
      </w:r>
      <w:r>
        <w:rPr>
          <w:vertAlign w:val="subscript"/>
        </w:rPr>
        <w:t xml:space="preserve">3 </w:t>
      </w:r>
      <w:r>
        <w:t xml:space="preserve">= 3,54 приводит к </w:t>
      </w:r>
      <w:proofErr w:type="spellStart"/>
      <w:r>
        <w:t>восьмистадийному</w:t>
      </w:r>
      <w:proofErr w:type="spellEnd"/>
      <w:r>
        <w:t xml:space="preserve"> циклу, затем появляются 16, 32, 64 и т.д. ветвей. Соответствующие критические значения </w:t>
      </w:r>
      <w:r w:rsidRPr="00CA550B">
        <w:rPr>
          <w:position w:val="-6"/>
        </w:rPr>
        <w:object w:dxaOrig="220" w:dyaOrig="279">
          <v:shape id="_x0000_i1057" type="#_x0000_t75" style="width:11.1pt;height:13.85pt" o:ole="">
            <v:imagedata r:id="rId5" o:title=""/>
          </v:shape>
          <o:OLEObject Type="Embed" ProgID="Equation.3" ShapeID="_x0000_i1057" DrawAspect="Content" ObjectID="_1414674313" r:id="rId41"/>
        </w:object>
      </w:r>
      <w:r>
        <w:rPr>
          <w:vertAlign w:val="subscript"/>
        </w:rPr>
        <w:t xml:space="preserve"> </w:t>
      </w:r>
      <w:r>
        <w:t xml:space="preserve">очень мало отличаются друг от друга. Наконец, при </w:t>
      </w:r>
      <w:r w:rsidRPr="00CA550B">
        <w:rPr>
          <w:position w:val="-6"/>
        </w:rPr>
        <w:object w:dxaOrig="220" w:dyaOrig="279">
          <v:shape id="_x0000_i1058" type="#_x0000_t75" style="width:11.1pt;height:13.85pt" o:ole="">
            <v:imagedata r:id="rId5" o:title=""/>
          </v:shape>
          <o:OLEObject Type="Embed" ProgID="Equation.3" ShapeID="_x0000_i1058" DrawAspect="Content" ObjectID="_1414674314" r:id="rId42"/>
        </w:object>
      </w:r>
      <w:r>
        <w:rPr>
          <w:vertAlign w:val="subscript"/>
        </w:rPr>
        <w:t xml:space="preserve"> </w:t>
      </w:r>
      <w:r>
        <w:t>= 3,57 периодичность изменения численности исчезает (ветви решений сливаются</w:t>
      </w:r>
      <w:proofErr w:type="gramStart"/>
      <w:r>
        <w:t xml:space="preserve"> ,</w:t>
      </w:r>
      <w:proofErr w:type="gramEnd"/>
      <w:r>
        <w:t xml:space="preserve"> а период повторения можно условно считать бесконечным). Наступает хаотизация динамики (т. е.  динамический или детерминированный хаос).</w:t>
      </w:r>
    </w:p>
    <w:p w:rsidR="00E94729" w:rsidRDefault="00E94729" w:rsidP="00C42872">
      <w:pPr>
        <w:pStyle w:val="a3"/>
        <w:spacing w:after="0" w:line="240" w:lineRule="auto"/>
        <w:ind w:left="0" w:firstLine="709"/>
      </w:pPr>
      <w:r>
        <w:t xml:space="preserve">Рассмотренная математическая модель является далеко не единственной, которая приводит к каскаду бифуркаций удвоения периода при изменении некоторого параметра, входящего в уравнение. В самом общем случае такая задача была впервые исследована </w:t>
      </w:r>
      <w:proofErr w:type="spellStart"/>
      <w:r>
        <w:t>М.Фейгенбаумом</w:t>
      </w:r>
      <w:proofErr w:type="spellEnd"/>
      <w:r>
        <w:t xml:space="preserve"> в 1978 г. Разработанную им теорию называют теорией универсальности </w:t>
      </w:r>
      <w:proofErr w:type="spellStart"/>
      <w:r>
        <w:t>Фейгенбаума</w:t>
      </w:r>
      <w:proofErr w:type="spellEnd"/>
      <w:r>
        <w:t>. Полученные в ней закономерности оказались общими для широкого класса  гидродинамических, механических, электрических, биологических и других систем.</w:t>
      </w:r>
    </w:p>
    <w:p w:rsidR="00E94729" w:rsidRDefault="00E94729" w:rsidP="00C42872">
      <w:pPr>
        <w:pStyle w:val="a3"/>
        <w:spacing w:after="0" w:line="240" w:lineRule="auto"/>
        <w:ind w:left="0" w:firstLine="709"/>
      </w:pPr>
      <w:r>
        <w:t xml:space="preserve">Теория бифуркаций позволяет раскрыть важные закономерности динамического поведения систем различной природы, в том числе – переход от упорядоченного поведения к </w:t>
      </w:r>
      <w:proofErr w:type="gramStart"/>
      <w:r>
        <w:t>хаотическому</w:t>
      </w:r>
      <w:proofErr w:type="gramEnd"/>
      <w:r>
        <w:t xml:space="preserve"> и обратно.</w:t>
      </w:r>
    </w:p>
    <w:p w:rsidR="00E94729" w:rsidRDefault="00E94729" w:rsidP="00C42872">
      <w:pPr>
        <w:pStyle w:val="a3"/>
        <w:spacing w:after="0" w:line="240" w:lineRule="auto"/>
        <w:ind w:left="0" w:firstLine="709"/>
      </w:pPr>
    </w:p>
    <w:p w:rsidR="00E94729" w:rsidRDefault="00E94729" w:rsidP="00C42872">
      <w:pPr>
        <w:pStyle w:val="a3"/>
        <w:spacing w:after="0" w:line="240" w:lineRule="auto"/>
        <w:ind w:left="0" w:firstLine="709"/>
      </w:pPr>
      <w:r>
        <w:t>Контрольные вопросы:</w:t>
      </w:r>
    </w:p>
    <w:p w:rsidR="00E94729" w:rsidRDefault="00E94729" w:rsidP="00E94729">
      <w:pPr>
        <w:pStyle w:val="a3"/>
        <w:numPr>
          <w:ilvl w:val="0"/>
          <w:numId w:val="3"/>
        </w:numPr>
        <w:spacing w:after="0" w:line="240" w:lineRule="auto"/>
      </w:pPr>
      <w:r>
        <w:t xml:space="preserve">Какие биологические обоснования можно привести для введения величины </w:t>
      </w:r>
      <w:r w:rsidRPr="00E94729">
        <w:t xml:space="preserve"> </w:t>
      </w:r>
      <w:r>
        <w:rPr>
          <w:lang w:val="en-US"/>
        </w:rPr>
        <w:t>N</w:t>
      </w:r>
      <w:r>
        <w:t xml:space="preserve"> </w:t>
      </w:r>
      <w:r w:rsidR="00970C84">
        <w:t>в исходное уравнение? Ответ поясните.</w:t>
      </w:r>
    </w:p>
    <w:p w:rsidR="00970C84" w:rsidRPr="00C72B4C" w:rsidRDefault="00970C84" w:rsidP="00E94729">
      <w:pPr>
        <w:pStyle w:val="a3"/>
        <w:numPr>
          <w:ilvl w:val="0"/>
          <w:numId w:val="3"/>
        </w:numPr>
        <w:spacing w:after="0" w:line="240" w:lineRule="auto"/>
      </w:pPr>
      <w:r>
        <w:t>Какова динамика популяции при Х</w:t>
      </w:r>
      <w:r>
        <w:rPr>
          <w:vertAlign w:val="subscript"/>
        </w:rPr>
        <w:t xml:space="preserve">0 </w:t>
      </w:r>
      <w:r>
        <w:t xml:space="preserve">= </w:t>
      </w:r>
      <w:r w:rsidRPr="00970C84">
        <w:t>0</w:t>
      </w:r>
      <w:proofErr w:type="gramStart"/>
      <w:r w:rsidRPr="00970C84">
        <w:t xml:space="preserve"> </w:t>
      </w:r>
      <w:r>
        <w:t>?</w:t>
      </w:r>
      <w:proofErr w:type="gramEnd"/>
      <w:r>
        <w:t xml:space="preserve"> при </w:t>
      </w:r>
      <w:r w:rsidRPr="00970C84">
        <w:t xml:space="preserve"> </w:t>
      </w:r>
      <w:r>
        <w:t>Х</w:t>
      </w:r>
      <w:r>
        <w:rPr>
          <w:vertAlign w:val="subscript"/>
        </w:rPr>
        <w:t xml:space="preserve">0 </w:t>
      </w:r>
      <w:r>
        <w:t xml:space="preserve">= </w:t>
      </w:r>
      <w:r>
        <w:rPr>
          <w:lang w:val="en-US"/>
        </w:rPr>
        <w:t>N</w:t>
      </w:r>
      <w:r>
        <w:t>?</w:t>
      </w:r>
    </w:p>
    <w:sectPr w:rsidR="00970C84" w:rsidRPr="00C72B4C" w:rsidSect="00501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F094B"/>
    <w:multiLevelType w:val="hybridMultilevel"/>
    <w:tmpl w:val="48CC1892"/>
    <w:lvl w:ilvl="0" w:tplc="55B8F9F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3B53476"/>
    <w:multiLevelType w:val="hybridMultilevel"/>
    <w:tmpl w:val="8660AC7E"/>
    <w:lvl w:ilvl="0" w:tplc="7256C9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6122D71"/>
    <w:multiLevelType w:val="hybridMultilevel"/>
    <w:tmpl w:val="F85C9E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833391"/>
    <w:rsid w:val="00086EE0"/>
    <w:rsid w:val="00204B0D"/>
    <w:rsid w:val="00257F08"/>
    <w:rsid w:val="00501AC7"/>
    <w:rsid w:val="00732B62"/>
    <w:rsid w:val="00833391"/>
    <w:rsid w:val="008B6D27"/>
    <w:rsid w:val="00970C84"/>
    <w:rsid w:val="00AA5F66"/>
    <w:rsid w:val="00B10E34"/>
    <w:rsid w:val="00C42872"/>
    <w:rsid w:val="00C72B4C"/>
    <w:rsid w:val="00CA550B"/>
    <w:rsid w:val="00CB23DB"/>
    <w:rsid w:val="00E94729"/>
    <w:rsid w:val="00EF5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3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50B"/>
    <w:pPr>
      <w:ind w:left="720"/>
      <w:contextualSpacing/>
    </w:pPr>
  </w:style>
  <w:style w:type="table" w:styleId="a4">
    <w:name w:val="Table Grid"/>
    <w:basedOn w:val="a1"/>
    <w:uiPriority w:val="59"/>
    <w:rsid w:val="00AA5F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8.bin"/><Relationship Id="rId18" Type="http://schemas.openxmlformats.org/officeDocument/2006/relationships/oleObject" Target="embeddings/oleObject12.bin"/><Relationship Id="rId26" Type="http://schemas.openxmlformats.org/officeDocument/2006/relationships/oleObject" Target="embeddings/oleObject20.bin"/><Relationship Id="rId39" Type="http://schemas.openxmlformats.org/officeDocument/2006/relationships/oleObject" Target="embeddings/oleObject33.bin"/><Relationship Id="rId3" Type="http://schemas.openxmlformats.org/officeDocument/2006/relationships/settings" Target="settings.xml"/><Relationship Id="rId21" Type="http://schemas.openxmlformats.org/officeDocument/2006/relationships/oleObject" Target="embeddings/oleObject15.bin"/><Relationship Id="rId34" Type="http://schemas.openxmlformats.org/officeDocument/2006/relationships/oleObject" Target="embeddings/oleObject28.bin"/><Relationship Id="rId42" Type="http://schemas.openxmlformats.org/officeDocument/2006/relationships/oleObject" Target="embeddings/oleObject36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7.bin"/><Relationship Id="rId17" Type="http://schemas.openxmlformats.org/officeDocument/2006/relationships/oleObject" Target="embeddings/oleObject11.bin"/><Relationship Id="rId25" Type="http://schemas.openxmlformats.org/officeDocument/2006/relationships/oleObject" Target="embeddings/oleObject19.bin"/><Relationship Id="rId33" Type="http://schemas.openxmlformats.org/officeDocument/2006/relationships/oleObject" Target="embeddings/oleObject27.bin"/><Relationship Id="rId38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oleObject" Target="embeddings/oleObject10.bin"/><Relationship Id="rId20" Type="http://schemas.openxmlformats.org/officeDocument/2006/relationships/oleObject" Target="embeddings/oleObject14.bin"/><Relationship Id="rId29" Type="http://schemas.openxmlformats.org/officeDocument/2006/relationships/oleObject" Target="embeddings/oleObject23.bin"/><Relationship Id="rId41" Type="http://schemas.openxmlformats.org/officeDocument/2006/relationships/oleObject" Target="embeddings/oleObject3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6.bin"/><Relationship Id="rId24" Type="http://schemas.openxmlformats.org/officeDocument/2006/relationships/oleObject" Target="embeddings/oleObject18.bin"/><Relationship Id="rId32" Type="http://schemas.openxmlformats.org/officeDocument/2006/relationships/oleObject" Target="embeddings/oleObject26.bin"/><Relationship Id="rId37" Type="http://schemas.openxmlformats.org/officeDocument/2006/relationships/oleObject" Target="embeddings/oleObject31.bin"/><Relationship Id="rId40" Type="http://schemas.openxmlformats.org/officeDocument/2006/relationships/oleObject" Target="embeddings/oleObject34.bin"/><Relationship Id="rId5" Type="http://schemas.openxmlformats.org/officeDocument/2006/relationships/image" Target="media/image1.wmf"/><Relationship Id="rId15" Type="http://schemas.openxmlformats.org/officeDocument/2006/relationships/oleObject" Target="embeddings/oleObject9.bin"/><Relationship Id="rId23" Type="http://schemas.openxmlformats.org/officeDocument/2006/relationships/oleObject" Target="embeddings/oleObject17.bin"/><Relationship Id="rId28" Type="http://schemas.openxmlformats.org/officeDocument/2006/relationships/oleObject" Target="embeddings/oleObject22.bin"/><Relationship Id="rId36" Type="http://schemas.openxmlformats.org/officeDocument/2006/relationships/oleObject" Target="embeddings/oleObject30.bin"/><Relationship Id="rId10" Type="http://schemas.openxmlformats.org/officeDocument/2006/relationships/oleObject" Target="embeddings/oleObject5.bin"/><Relationship Id="rId19" Type="http://schemas.openxmlformats.org/officeDocument/2006/relationships/oleObject" Target="embeddings/oleObject13.bin"/><Relationship Id="rId31" Type="http://schemas.openxmlformats.org/officeDocument/2006/relationships/oleObject" Target="embeddings/oleObject25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Relationship Id="rId14" Type="http://schemas.openxmlformats.org/officeDocument/2006/relationships/image" Target="media/image2.wmf"/><Relationship Id="rId22" Type="http://schemas.openxmlformats.org/officeDocument/2006/relationships/oleObject" Target="embeddings/oleObject16.bin"/><Relationship Id="rId27" Type="http://schemas.openxmlformats.org/officeDocument/2006/relationships/oleObject" Target="embeddings/oleObject21.bin"/><Relationship Id="rId30" Type="http://schemas.openxmlformats.org/officeDocument/2006/relationships/oleObject" Target="embeddings/oleObject24.bin"/><Relationship Id="rId35" Type="http://schemas.openxmlformats.org/officeDocument/2006/relationships/oleObject" Target="embeddings/oleObject29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7073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c400</dc:creator>
  <cp:keywords/>
  <dc:description/>
  <cp:lastModifiedBy>c400</cp:lastModifiedBy>
  <cp:revision>4</cp:revision>
  <dcterms:created xsi:type="dcterms:W3CDTF">2012-11-16T18:55:00Z</dcterms:created>
  <dcterms:modified xsi:type="dcterms:W3CDTF">2012-11-17T13:18:00Z</dcterms:modified>
</cp:coreProperties>
</file>