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1C365B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CF12FD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1C365B" w:rsidRPr="001C365B">
        <w:rPr>
          <w:b/>
          <w:bCs/>
          <w:color w:val="000000"/>
          <w:sz w:val="28"/>
          <w:szCs w:val="28"/>
        </w:rPr>
        <w:t>8</w:t>
      </w:r>
    </w:p>
    <w:p w:rsidR="00D02C0E" w:rsidRDefault="001C365B" w:rsidP="00D02C0E">
      <w:pPr>
        <w:ind w:firstLine="0"/>
        <w:jc w:val="center"/>
        <w:rPr>
          <w:sz w:val="28"/>
          <w:szCs w:val="28"/>
        </w:rPr>
      </w:pPr>
      <w:r w:rsidRPr="001C365B">
        <w:rPr>
          <w:sz w:val="28"/>
          <w:szCs w:val="28"/>
        </w:rPr>
        <w:t>Документооборот</w:t>
      </w:r>
    </w:p>
    <w:p w:rsidR="00F0362D" w:rsidRPr="00CF12F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1C365B" w:rsidRPr="00CF12FD" w:rsidRDefault="001C365B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CA0FB1" w:rsidRPr="001C365B" w:rsidRDefault="001C365B" w:rsidP="001C365B">
      <w:pPr>
        <w:ind w:firstLine="0"/>
        <w:rPr>
          <w:sz w:val="26"/>
          <w:szCs w:val="26"/>
        </w:rPr>
      </w:pPr>
      <w:r w:rsidRPr="001C365B">
        <w:rPr>
          <w:sz w:val="26"/>
          <w:szCs w:val="26"/>
        </w:rPr>
        <w:t>Целью практического занятия является приобретение практических навыков управления входящими, исходящим и внутренними документами.</w:t>
      </w:r>
    </w:p>
    <w:p w:rsidR="001C365B" w:rsidRPr="001C365B" w:rsidRDefault="001C365B" w:rsidP="001C365B">
      <w:pPr>
        <w:ind w:firstLine="0"/>
        <w:rPr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1C365B" w:rsidRPr="001C365B" w:rsidRDefault="00CA0FB1" w:rsidP="001C365B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 xml:space="preserve">1. </w:t>
      </w:r>
      <w:r w:rsidR="001C365B" w:rsidRPr="001C365B">
        <w:rPr>
          <w:sz w:val="26"/>
          <w:szCs w:val="26"/>
        </w:rPr>
        <w:t xml:space="preserve">Составить первичный документ, нарисовать схему документооборота и оформить регистрационный журнал. Письмо, приказ и заявление оформлять на угловом бланке по ГОСТ Р 7.0.97. Схему рисовать в </w:t>
      </w:r>
      <w:proofErr w:type="spellStart"/>
      <w:r w:rsidR="001C365B" w:rsidRPr="001C365B">
        <w:rPr>
          <w:sz w:val="26"/>
          <w:szCs w:val="26"/>
        </w:rPr>
        <w:t>Word</w:t>
      </w:r>
      <w:proofErr w:type="spellEnd"/>
      <w:r w:rsidR="001C365B" w:rsidRPr="001C365B">
        <w:rPr>
          <w:sz w:val="26"/>
          <w:szCs w:val="26"/>
        </w:rPr>
        <w:t xml:space="preserve"> с помощью инструментов рисования.</w:t>
      </w:r>
    </w:p>
    <w:p w:rsidR="00CA0FB1" w:rsidRDefault="001C365B" w:rsidP="00CA0FB1">
      <w:pPr>
        <w:ind w:firstLine="0"/>
        <w:rPr>
          <w:sz w:val="26"/>
          <w:szCs w:val="26"/>
        </w:rPr>
      </w:pPr>
      <w:r>
        <w:rPr>
          <w:sz w:val="26"/>
          <w:szCs w:val="26"/>
        </w:rPr>
        <w:t>2.</w:t>
      </w:r>
      <w:r w:rsidR="00CA0FB1" w:rsidRPr="00CA0FB1">
        <w:rPr>
          <w:sz w:val="26"/>
          <w:szCs w:val="26"/>
        </w:rPr>
        <w:t xml:space="preserve"> Оформить отчет по практическому занятию и представить в печатном виде вформате, предусмотренном шаблоном отчета по практическому занятию.</w:t>
      </w:r>
    </w:p>
    <w:p w:rsidR="006E30B2" w:rsidRDefault="006E30B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2E70C3" w:rsidRPr="00CF12FD" w:rsidRDefault="001C365B">
      <w:pPr>
        <w:spacing w:after="200" w:line="276" w:lineRule="auto"/>
        <w:ind w:firstLine="0"/>
        <w:jc w:val="left"/>
        <w:rPr>
          <w:sz w:val="26"/>
          <w:szCs w:val="26"/>
        </w:rPr>
      </w:pPr>
      <w:proofErr w:type="spellStart"/>
      <w:r w:rsidRPr="001C365B">
        <w:rPr>
          <w:sz w:val="26"/>
          <w:szCs w:val="26"/>
        </w:rPr>
        <w:t>Минобрнауки</w:t>
      </w:r>
      <w:proofErr w:type="spellEnd"/>
      <w:r w:rsidRPr="001C365B">
        <w:rPr>
          <w:sz w:val="26"/>
          <w:szCs w:val="26"/>
        </w:rPr>
        <w:t xml:space="preserve"> издало приказ о переходе вузов Санкт-Петербурга на </w:t>
      </w:r>
      <w:proofErr w:type="spellStart"/>
      <w:r w:rsidRPr="001C365B">
        <w:rPr>
          <w:sz w:val="26"/>
          <w:szCs w:val="26"/>
        </w:rPr>
        <w:t>балльно-рейтинговую</w:t>
      </w:r>
      <w:proofErr w:type="spellEnd"/>
      <w:r w:rsidRPr="001C365B">
        <w:rPr>
          <w:sz w:val="26"/>
          <w:szCs w:val="26"/>
        </w:rPr>
        <w:t xml:space="preserve"> систему. Составить приказ, нарисовать схему входящего документооборота и оформить регистрационный журнал для входящих документов (с несколькими приказами).</w:t>
      </w:r>
      <w:r w:rsidRPr="001C365B">
        <w:rPr>
          <w:sz w:val="26"/>
          <w:szCs w:val="26"/>
        </w:rPr>
        <w:cr/>
      </w:r>
      <w:r w:rsidR="002E70C3">
        <w:rPr>
          <w:sz w:val="26"/>
          <w:szCs w:val="26"/>
        </w:rPr>
        <w:br w:type="page"/>
      </w:r>
      <w:bookmarkStart w:id="0" w:name="_GoBack"/>
      <w:bookmarkEnd w:id="0"/>
    </w:p>
    <w:tbl>
      <w:tblPr>
        <w:tblStyle w:val="aa"/>
        <w:tblpPr w:leftFromText="181" w:rightFromText="181" w:vertAnchor="page" w:tblpY="171"/>
        <w:tblOverlap w:val="never"/>
        <w:tblW w:w="0" w:type="auto"/>
        <w:tblLook w:val="04A0"/>
      </w:tblPr>
      <w:tblGrid>
        <w:gridCol w:w="4219"/>
        <w:gridCol w:w="1843"/>
        <w:gridCol w:w="283"/>
        <w:gridCol w:w="1701"/>
        <w:gridCol w:w="2335"/>
      </w:tblGrid>
      <w:tr w:rsidR="002E70C3" w:rsidTr="007F6FFE">
        <w:trPr>
          <w:cantSplit/>
          <w:trHeight w:val="964"/>
        </w:trPr>
        <w:tc>
          <w:tcPr>
            <w:tcW w:w="10381" w:type="dxa"/>
            <w:gridSpan w:val="5"/>
            <w:vAlign w:val="center"/>
          </w:tcPr>
          <w:p w:rsidR="002E70C3" w:rsidRPr="00903F39" w:rsidRDefault="002E70C3" w:rsidP="007F6FFE">
            <w:pPr>
              <w:keepNext/>
              <w:keepLines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br w:type="page"/>
            </w:r>
            <w:r w:rsidRPr="00903F39">
              <w:rPr>
                <w:sz w:val="26"/>
                <w:szCs w:val="26"/>
              </w:rPr>
              <w:t xml:space="preserve">Форма по ОКУД </w:t>
            </w:r>
            <w:r w:rsidRPr="006F5B33">
              <w:rPr>
                <w:sz w:val="26"/>
                <w:szCs w:val="26"/>
              </w:rPr>
              <w:t>0251151</w:t>
            </w:r>
          </w:p>
        </w:tc>
      </w:tr>
      <w:tr w:rsidR="002E70C3" w:rsidTr="007F6FFE">
        <w:trPr>
          <w:cantSplit/>
          <w:trHeight w:val="1928"/>
        </w:trPr>
        <w:tc>
          <w:tcPr>
            <w:tcW w:w="4219" w:type="dxa"/>
          </w:tcPr>
          <w:p w:rsidR="007F6FFE" w:rsidRPr="00CF12FD" w:rsidRDefault="007F6FFE" w:rsidP="007F6FFE">
            <w:pPr>
              <w:keepNext/>
              <w:keepLines/>
              <w:ind w:firstLine="0"/>
              <w:rPr>
                <w:sz w:val="26"/>
                <w:szCs w:val="26"/>
              </w:rPr>
            </w:pPr>
          </w:p>
          <w:p w:rsidR="007F6FFE" w:rsidRDefault="007F6FFE" w:rsidP="007F6FFE">
            <w:pPr>
              <w:keepNext/>
              <w:keepLines/>
              <w:ind w:firstLine="0"/>
              <w:rPr>
                <w:sz w:val="26"/>
                <w:szCs w:val="26"/>
              </w:rPr>
            </w:pPr>
            <w:r w:rsidRPr="007F6FFE">
              <w:rPr>
                <w:sz w:val="26"/>
                <w:szCs w:val="26"/>
              </w:rPr>
              <w:t xml:space="preserve">Министерство образования и науки Российской </w:t>
            </w:r>
            <w:r>
              <w:rPr>
                <w:sz w:val="26"/>
                <w:szCs w:val="26"/>
              </w:rPr>
              <w:t>Ф</w:t>
            </w:r>
            <w:r w:rsidRPr="007F6FFE">
              <w:rPr>
                <w:sz w:val="26"/>
                <w:szCs w:val="26"/>
              </w:rPr>
              <w:t>едерации</w:t>
            </w:r>
          </w:p>
          <w:p w:rsidR="002E70C3" w:rsidRDefault="00C80B71" w:rsidP="007F6FFE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Министр</w:t>
            </w:r>
          </w:p>
          <w:p w:rsidR="002E70C3" w:rsidRPr="00492573" w:rsidRDefault="002E70C3" w:rsidP="007F6FFE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ПРИКАЗ</w:t>
            </w:r>
          </w:p>
        </w:tc>
        <w:tc>
          <w:tcPr>
            <w:tcW w:w="1843" w:type="dxa"/>
            <w:vMerge w:val="restart"/>
          </w:tcPr>
          <w:p w:rsidR="002E70C3" w:rsidRPr="00903F39" w:rsidRDefault="002E70C3" w:rsidP="007F6FFE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2E70C3" w:rsidRPr="00903F39" w:rsidRDefault="002E70C3" w:rsidP="007F6FFE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7F6FFE">
        <w:trPr>
          <w:cantSplit/>
          <w:trHeight w:val="1247"/>
        </w:trPr>
        <w:tc>
          <w:tcPr>
            <w:tcW w:w="4219" w:type="dxa"/>
          </w:tcPr>
          <w:p w:rsidR="002E70C3" w:rsidRDefault="007F6FFE" w:rsidP="007F6FFE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2E70C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10</w:t>
            </w:r>
            <w:r w:rsidR="002E70C3">
              <w:rPr>
                <w:sz w:val="26"/>
                <w:szCs w:val="26"/>
              </w:rPr>
              <w:t>.2018 №</w:t>
            </w:r>
            <w:r>
              <w:rPr>
                <w:sz w:val="26"/>
                <w:szCs w:val="26"/>
              </w:rPr>
              <w:t>598</w:t>
            </w:r>
          </w:p>
          <w:p w:rsidR="002E70C3" w:rsidRPr="00C80B71" w:rsidRDefault="002E70C3" w:rsidP="00C80B71">
            <w:pPr>
              <w:keepNext/>
              <w:keepLines/>
              <w:ind w:firstLine="0"/>
            </w:pPr>
            <w:r w:rsidRPr="00C80B71">
              <w:t xml:space="preserve">Составлено в </w:t>
            </w:r>
            <w:r w:rsidR="00C80B71" w:rsidRPr="00C80B71">
              <w:t xml:space="preserve"> Министерство образования и науки Российской Федерации</w:t>
            </w:r>
          </w:p>
        </w:tc>
        <w:tc>
          <w:tcPr>
            <w:tcW w:w="1843" w:type="dxa"/>
            <w:vMerge/>
          </w:tcPr>
          <w:p w:rsidR="002E70C3" w:rsidRPr="00903F39" w:rsidRDefault="002E70C3" w:rsidP="007F6FFE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7F6FFE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7F6FFE">
        <w:trPr>
          <w:cantSplit/>
          <w:trHeight w:val="1020"/>
        </w:trPr>
        <w:tc>
          <w:tcPr>
            <w:tcW w:w="4219" w:type="dxa"/>
            <w:vAlign w:val="center"/>
          </w:tcPr>
          <w:p w:rsidR="002E70C3" w:rsidRPr="00F3523D" w:rsidRDefault="002E70C3" w:rsidP="007F6FFE">
            <w:pPr>
              <w:keepNext/>
              <w:keepLines/>
              <w:ind w:firstLine="0"/>
              <w:jc w:val="left"/>
              <w:rPr>
                <w:sz w:val="26"/>
                <w:szCs w:val="26"/>
              </w:rPr>
            </w:pPr>
            <w:r w:rsidRPr="00F3523D">
              <w:rPr>
                <w:sz w:val="26"/>
                <w:szCs w:val="26"/>
              </w:rPr>
              <w:t>О</w:t>
            </w:r>
            <w:r w:rsidR="007F6FFE">
              <w:rPr>
                <w:sz w:val="26"/>
                <w:szCs w:val="26"/>
              </w:rPr>
              <w:t xml:space="preserve">б утверждении </w:t>
            </w:r>
            <w:proofErr w:type="spellStart"/>
            <w:r w:rsidR="007F6FFE">
              <w:rPr>
                <w:sz w:val="26"/>
                <w:szCs w:val="26"/>
              </w:rPr>
              <w:t>бал</w:t>
            </w:r>
            <w:r w:rsidR="000A36A1">
              <w:rPr>
                <w:sz w:val="26"/>
                <w:szCs w:val="26"/>
              </w:rPr>
              <w:t>л</w:t>
            </w:r>
            <w:r w:rsidR="007F6FFE">
              <w:rPr>
                <w:sz w:val="26"/>
                <w:szCs w:val="26"/>
              </w:rPr>
              <w:t>ьно-рейтинговой</w:t>
            </w:r>
            <w:proofErr w:type="spellEnd"/>
            <w:r w:rsidR="007F6FFE">
              <w:rPr>
                <w:sz w:val="26"/>
                <w:szCs w:val="26"/>
              </w:rPr>
              <w:t xml:space="preserve"> системы</w:t>
            </w:r>
          </w:p>
        </w:tc>
        <w:tc>
          <w:tcPr>
            <w:tcW w:w="1843" w:type="dxa"/>
            <w:vMerge/>
          </w:tcPr>
          <w:p w:rsidR="002E70C3" w:rsidRPr="00903F39" w:rsidRDefault="002E70C3" w:rsidP="007F6FFE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7F6FFE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7F6FFE">
        <w:trPr>
          <w:cantSplit/>
          <w:trHeight w:val="1077"/>
        </w:trPr>
        <w:tc>
          <w:tcPr>
            <w:tcW w:w="10381" w:type="dxa"/>
            <w:gridSpan w:val="5"/>
          </w:tcPr>
          <w:p w:rsidR="002E70C3" w:rsidRPr="00903F39" w:rsidRDefault="002E70C3" w:rsidP="007F6FFE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7F6FFE">
        <w:trPr>
          <w:cantSplit/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2E70C3" w:rsidRDefault="00C80B71" w:rsidP="00C80B71">
            <w:pPr>
              <w:pStyle w:val="11"/>
              <w:keepNext/>
              <w:keepLines/>
            </w:pPr>
            <w:r>
              <w:t xml:space="preserve">В соответствии с Федеральным законом </w:t>
            </w:r>
            <w:r w:rsidRPr="00C80B71">
              <w:t>«</w:t>
            </w:r>
            <w:r>
              <w:t>Об образовании в Российской Федерации</w:t>
            </w:r>
            <w:r w:rsidRPr="00C80B71">
              <w:t>»</w:t>
            </w:r>
            <w:r>
              <w:t>, Порядком создания, реорганизации, изменения типа и ликвидации федеральных государственных учреждений, а также утверждения уставов  федеральных государственных учреждений и внесении в них изменений, утвержденным постановлением Правительства Российской Федерации от 26 июля 2010 г. №539, подпунктом 5.5.2 Положения о Министерстве образования и науки Российской Федерации, ПРИКАЗЫВАЮ:</w:t>
            </w:r>
          </w:p>
          <w:p w:rsidR="00C80B71" w:rsidRDefault="00A80C59" w:rsidP="00C80B71">
            <w:pPr>
              <w:pStyle w:val="11"/>
              <w:keepNext/>
              <w:keepLines/>
            </w:pPr>
            <w:r>
              <w:t xml:space="preserve">1. Федеральным государственным учреждениям города Санкт-Петербурга перейти на </w:t>
            </w:r>
            <w:proofErr w:type="spellStart"/>
            <w:r>
              <w:t>бал</w:t>
            </w:r>
            <w:r w:rsidR="000A36A1">
              <w:t>л</w:t>
            </w:r>
            <w:r>
              <w:t>ьно-рейтинговую</w:t>
            </w:r>
            <w:proofErr w:type="spellEnd"/>
            <w:r>
              <w:t xml:space="preserve"> систему оценки учащихся. </w:t>
            </w:r>
          </w:p>
          <w:p w:rsidR="00A80C59" w:rsidRPr="00C80B71" w:rsidRDefault="00A80C59" w:rsidP="00C80B71">
            <w:pPr>
              <w:pStyle w:val="11"/>
              <w:keepNext/>
              <w:keepLines/>
              <w:rPr>
                <w:b/>
              </w:rPr>
            </w:pPr>
            <w:r>
              <w:t>2. Контроль за выполнением приказа возложить на первого заместителя Министра Романову С.П.</w:t>
            </w:r>
          </w:p>
        </w:tc>
      </w:tr>
      <w:tr w:rsidR="002E70C3" w:rsidTr="007F6FFE">
        <w:trPr>
          <w:cantSplit/>
          <w:trHeight w:val="1134"/>
        </w:trPr>
        <w:tc>
          <w:tcPr>
            <w:tcW w:w="4219" w:type="dxa"/>
            <w:tcBorders>
              <w:right w:val="nil"/>
            </w:tcBorders>
          </w:tcPr>
          <w:p w:rsidR="002E70C3" w:rsidRPr="00903F39" w:rsidRDefault="00C80B71" w:rsidP="007F6FFE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Министр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E70C3" w:rsidRPr="00AE3E14" w:rsidRDefault="002E70C3" w:rsidP="007F6FFE">
            <w:pPr>
              <w:keepNext/>
              <w:keepLines/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2E70C3" w:rsidRPr="00AE3E14" w:rsidRDefault="002E70C3" w:rsidP="007F6FFE">
            <w:pPr>
              <w:keepNext/>
              <w:keepLines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2E70C3" w:rsidRPr="00903F39" w:rsidRDefault="00C80B71" w:rsidP="00C80B71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="002E70C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="002E70C3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Лукина</w:t>
            </w:r>
          </w:p>
        </w:tc>
      </w:tr>
    </w:tbl>
    <w:p w:rsidR="002E70C3" w:rsidRPr="001C365B" w:rsidRDefault="002E70C3" w:rsidP="007F6FFE">
      <w:pPr>
        <w:keepNext/>
        <w:keepLines/>
        <w:spacing w:after="200" w:line="276" w:lineRule="auto"/>
        <w:ind w:firstLine="0"/>
        <w:jc w:val="left"/>
        <w:rPr>
          <w:sz w:val="26"/>
          <w:szCs w:val="26"/>
          <w:lang w:val="en-US"/>
        </w:rPr>
      </w:pPr>
    </w:p>
    <w:p w:rsidR="002E70C3" w:rsidRDefault="002E70C3" w:rsidP="007F6FFE">
      <w:pPr>
        <w:keepNext/>
        <w:keepLines/>
        <w:spacing w:after="200" w:line="276" w:lineRule="auto"/>
        <w:ind w:firstLine="0"/>
        <w:jc w:val="left"/>
        <w:rPr>
          <w:sz w:val="26"/>
          <w:szCs w:val="26"/>
          <w:lang w:val="en-US"/>
        </w:rPr>
      </w:pPr>
    </w:p>
    <w:p w:rsidR="00346573" w:rsidRDefault="00123A93" w:rsidP="003770C6">
      <w:pPr>
        <w:keepNext/>
        <w:keepLines/>
        <w:spacing w:after="200" w:line="276" w:lineRule="auto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279.7pt;margin-top:520.95pt;width:149.1pt;height:33.5pt;z-index:251680768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70" type="#_x0000_t32" style="position:absolute;left:0;text-align:left;margin-left:136.15pt;margin-top:520.95pt;width:143.55pt;height:42.2pt;flip:x;z-index:251679744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9" type="#_x0000_t32" style="position:absolute;left:0;text-align:left;margin-left:279.7pt;margin-top:520.95pt;width:0;height:33.5pt;z-index:251678720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8" type="#_x0000_t32" style="position:absolute;left:0;text-align:left;margin-left:279.7pt;margin-top:461.05pt;width:0;height:22.5pt;z-index:251677696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7" type="#_x0000_t32" style="position:absolute;left:0;text-align:left;margin-left:279.7pt;margin-top:395.4pt;width:0;height:16.15pt;z-index:251676672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6" type="#_x0000_t32" style="position:absolute;left:0;text-align:left;margin-left:279.7pt;margin-top:343pt;width:0;height:16.15pt;z-index:251675648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5" type="#_x0000_t32" style="position:absolute;left:0;text-align:left;margin-left:279.7pt;margin-top:289.45pt;width:0;height:16.15pt;z-index:251674624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4" type="#_x0000_t32" style="position:absolute;left:0;text-align:left;margin-left:279.7pt;margin-top:224.35pt;width:0;height:16.15pt;z-index:251673600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3" type="#_x0000_t32" style="position:absolute;left:0;text-align:left;margin-left:279.7pt;margin-top:149.45pt;width:0;height:16.15pt;z-index:251672576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2" type="#_x0000_t32" style="position:absolute;left:0;text-align:left;margin-left:279.7pt;margin-top:97.1pt;width:0;height:16.15pt;z-index:251671552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61" type="#_x0000_t32" style="position:absolute;left:0;text-align:left;margin-left:279.7pt;margin-top:36pt;width:0;height:16.15pt;z-index:251670528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78.15pt;margin-top:563.15pt;width:122.65pt;height:22.4pt;z-index:251669504">
            <v:textbox>
              <w:txbxContent>
                <w:p w:rsidR="00346573" w:rsidRDefault="00346573" w:rsidP="00346573">
                  <w:pPr>
                    <w:spacing w:line="240" w:lineRule="auto"/>
                    <w:ind w:firstLine="0"/>
                    <w:jc w:val="center"/>
                  </w:pPr>
                  <w:r>
                    <w:rPr>
                      <w:sz w:val="22"/>
                      <w:szCs w:val="22"/>
                    </w:rPr>
                    <w:t>Передача в архив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9" type="#_x0000_t202" style="position:absolute;left:0;text-align:left;margin-left:366.1pt;margin-top:554.45pt;width:122.65pt;height:37.4pt;z-index:251668480">
            <v:textbox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Уничтожение документов</w:t>
                  </w:r>
                </w:p>
                <w:p w:rsidR="00346573" w:rsidRDefault="00346573" w:rsidP="00346573"/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8" type="#_x0000_t202" style="position:absolute;left:0;text-align:left;margin-left:220.95pt;margin-top:554.45pt;width:122.65pt;height:37.4pt;z-index:251667456">
            <v:textbox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Дальнейшее использование</w:t>
                  </w:r>
                </w:p>
                <w:p w:rsidR="00346573" w:rsidRDefault="00346573" w:rsidP="00346573"/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7" type="#_x0000_t202" style="position:absolute;left:0;text-align:left;margin-left:220.95pt;margin-top:483.55pt;width:122.65pt;height:37.4pt;z-index:251666432">
            <v:textbox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Определение сроков хранения документов</w:t>
                  </w:r>
                </w:p>
                <w:p w:rsidR="00346573" w:rsidRDefault="00346573" w:rsidP="00346573"/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6" type="#_x0000_t202" style="position:absolute;left:0;text-align:left;margin-left:200.8pt;margin-top:411.55pt;width:165.3pt;height:49.5pt;z-index:251665408">
            <v:textbox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использование документов в справочно-информационной работе</w:t>
                  </w:r>
                </w:p>
                <w:p w:rsidR="00346573" w:rsidRDefault="00346573" w:rsidP="00346573"/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5" type="#_x0000_t202" style="position:absolute;left:0;text-align:left;margin-left:220.95pt;margin-top:358.6pt;width:122.65pt;height:37.4pt;z-index:251664384">
            <v:textbox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Формирование документов в дела</w:t>
                  </w:r>
                </w:p>
                <w:p w:rsidR="00346573" w:rsidRDefault="00346573" w:rsidP="00346573"/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4" type="#_x0000_t202" style="position:absolute;left:0;text-align:left;margin-left:220.95pt;margin-top:305.6pt;width:122.65pt;height:37.4pt;z-index:251663360">
            <v:textbox style="mso-next-textbox:#_x0000_s1054"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Контроль исполнения документов</w:t>
                  </w:r>
                </w:p>
                <w:p w:rsidR="00346573" w:rsidRDefault="00346573" w:rsidP="00346573"/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3" type="#_x0000_t202" style="position:absolute;left:0;text-align:left;margin-left:200.8pt;margin-top:240.5pt;width:159.55pt;height:49.55pt;z-index:251662336">
            <v:textbox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 w:rsidRPr="003770C6">
                    <w:rPr>
                      <w:sz w:val="22"/>
                      <w:szCs w:val="22"/>
                    </w:rPr>
                    <w:t>Принятие решения руководителем и направление документов на исполнение</w:t>
                  </w:r>
                </w:p>
                <w:p w:rsidR="00346573" w:rsidRDefault="00346573" w:rsidP="00346573"/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2" type="#_x0000_t202" style="position:absolute;left:0;text-align:left;margin-left:220.95pt;margin-top:165.6pt;width:122.65pt;height:58.75pt;z-index:251661312">
            <v:textbox style="mso-next-textbox:#_x0000_s1052">
              <w:txbxContent>
                <w:p w:rsidR="00346573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 w:rsidRPr="003770C6">
                    <w:rPr>
                      <w:sz w:val="22"/>
                      <w:szCs w:val="22"/>
                    </w:rPr>
                    <w:t>Доклад руководителю и рассмотрение документов руководством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1" type="#_x0000_t202" style="position:absolute;left:0;text-align:left;margin-left:220.95pt;margin-top:114.95pt;width:122.65pt;height:33.4pt;z-index:251660288">
            <v:textbox style="mso-next-textbox:#_x0000_s1051"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 w:rsidRPr="003770C6">
                    <w:rPr>
                      <w:sz w:val="22"/>
                      <w:szCs w:val="22"/>
                    </w:rPr>
                    <w:t>Регистрация документов</w:t>
                  </w:r>
                </w:p>
                <w:p w:rsidR="00346573" w:rsidRPr="003770C6" w:rsidRDefault="00346573" w:rsidP="00346573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0" type="#_x0000_t202" style="position:absolute;left:0;text-align:left;margin-left:220.95pt;margin-top:52.15pt;width:122.65pt;height:44.95pt;z-index:251659264">
            <v:textbox style="mso-next-textbox:#_x0000_s1050"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 w:rsidRPr="003770C6">
                    <w:rPr>
                      <w:sz w:val="22"/>
                      <w:szCs w:val="22"/>
                    </w:rPr>
                    <w:t>Предварительное рассмотрением секретарем</w:t>
                  </w:r>
                </w:p>
                <w:p w:rsidR="00346573" w:rsidRPr="003770C6" w:rsidRDefault="00346573" w:rsidP="00346573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49" type="#_x0000_t202" style="position:absolute;left:0;text-align:left;margin-left:220.95pt;margin-top:-1.4pt;width:122.65pt;height:37.4pt;z-index:251658240">
            <v:textbox>
              <w:txbxContent>
                <w:p w:rsidR="00346573" w:rsidRPr="003770C6" w:rsidRDefault="00346573" w:rsidP="00346573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 w:rsidRPr="003770C6">
                    <w:rPr>
                      <w:sz w:val="22"/>
                      <w:szCs w:val="22"/>
                    </w:rPr>
                    <w:t>Прием  входящих документов</w:t>
                  </w:r>
                </w:p>
                <w:p w:rsidR="00346573" w:rsidRDefault="00346573" w:rsidP="00346573"/>
              </w:txbxContent>
            </v:textbox>
          </v:shape>
        </w:pict>
      </w:r>
    </w:p>
    <w:p w:rsidR="00346573" w:rsidRDefault="00346573" w:rsidP="003770C6">
      <w:pPr>
        <w:keepNext/>
        <w:keepLines/>
        <w:spacing w:after="200" w:line="276" w:lineRule="auto"/>
        <w:ind w:firstLine="0"/>
        <w:jc w:val="center"/>
        <w:rPr>
          <w:sz w:val="26"/>
          <w:szCs w:val="26"/>
        </w:rPr>
      </w:pPr>
    </w:p>
    <w:p w:rsidR="00346573" w:rsidRDefault="001E3CC8" w:rsidP="003770C6">
      <w:pPr>
        <w:keepNext/>
        <w:keepLines/>
        <w:spacing w:after="200" w:line="276" w:lineRule="auto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4" style="position:absolute;left:0;text-align:left;margin-left:117.75pt;margin-top:17.9pt;width:103.8pt;height:102.65pt;rotation:90;z-index:251686912" o:connectortype="elbow" adj="-167,-28365,-57777">
            <v:stroke endarrow="block"/>
          </v:shape>
        </w:pict>
      </w:r>
    </w:p>
    <w:p w:rsidR="00346573" w:rsidRDefault="001E3CC8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77" type="#_x0000_t202" style="position:absolute;margin-left:52.35pt;margin-top:94pt;width:122.65pt;height:77.85pt;z-index:251685888">
            <v:textbox style="mso-next-textbox:#_x0000_s1077">
              <w:txbxContent>
                <w:p w:rsidR="001E3CC8" w:rsidRDefault="001E3CC8" w:rsidP="001E3CC8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Передача нерегистрируемых документов в структурное подразделение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76" type="#_x0000_t34" style="position:absolute;margin-left:343.6pt;margin-top:49.65pt;width:92.8pt;height:61.95pt;z-index:251684864" o:connectortype="elbow" adj="21903,-67729,-93173">
            <v:stroke endarrow="block"/>
          </v:shape>
        </w:pict>
      </w:r>
      <w:r>
        <w:rPr>
          <w:noProof/>
          <w:sz w:val="26"/>
          <w:szCs w:val="26"/>
        </w:rPr>
        <w:pict>
          <v:shape id="_x0000_s1075" type="#_x0000_t34" style="position:absolute;margin-left:343.6pt;margin-top:190.15pt;width:92.8pt;height:53.7pt;rotation:180;flip:y;z-index:251683840" o:connectortype="elbow" adj="-105,134648,-114773">
            <v:stroke endarrow="block"/>
          </v:shape>
        </w:pict>
      </w:r>
      <w:r>
        <w:rPr>
          <w:noProof/>
          <w:sz w:val="26"/>
          <w:szCs w:val="26"/>
        </w:rPr>
        <w:pict>
          <v:shape id="_x0000_s1073" type="#_x0000_t202" style="position:absolute;margin-left:374.7pt;margin-top:111.6pt;width:122.65pt;height:78.55pt;z-index:251681792">
            <v:textbox style="mso-next-textbox:#_x0000_s1073">
              <w:txbxContent>
                <w:p w:rsidR="001E3CC8" w:rsidRDefault="001E3CC8" w:rsidP="001E3CC8">
                  <w:pPr>
                    <w:spacing w:line="240" w:lineRule="auto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Передача зарегистрированных документов в структурные подразделения </w:t>
                  </w:r>
                </w:p>
              </w:txbxContent>
            </v:textbox>
          </v:shape>
        </w:pict>
      </w:r>
      <w:r w:rsidR="00346573">
        <w:rPr>
          <w:sz w:val="26"/>
          <w:szCs w:val="26"/>
        </w:rPr>
        <w:br w:type="page"/>
      </w:r>
    </w:p>
    <w:p w:rsidR="00346573" w:rsidRDefault="00346573" w:rsidP="003770C6">
      <w:pPr>
        <w:keepNext/>
        <w:keepLines/>
        <w:spacing w:after="200" w:line="276" w:lineRule="auto"/>
        <w:ind w:firstLine="0"/>
        <w:jc w:val="center"/>
        <w:rPr>
          <w:sz w:val="26"/>
          <w:szCs w:val="26"/>
        </w:rPr>
        <w:sectPr w:rsidR="00346573" w:rsidSect="006975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7F6FFE" w:rsidRDefault="00346573" w:rsidP="003770C6">
      <w:pPr>
        <w:keepNext/>
        <w:keepLines/>
        <w:spacing w:after="200" w:line="276" w:lineRule="auto"/>
        <w:ind w:firstLine="0"/>
        <w:jc w:val="center"/>
        <w:rPr>
          <w:b/>
          <w:sz w:val="28"/>
          <w:szCs w:val="28"/>
        </w:rPr>
      </w:pPr>
      <w:r w:rsidRPr="00346573">
        <w:rPr>
          <w:b/>
          <w:sz w:val="28"/>
          <w:szCs w:val="28"/>
        </w:rPr>
        <w:lastRenderedPageBreak/>
        <w:t xml:space="preserve">Регистрационный журнал для входящих документов </w:t>
      </w:r>
    </w:p>
    <w:tbl>
      <w:tblPr>
        <w:tblStyle w:val="aa"/>
        <w:tblW w:w="0" w:type="auto"/>
        <w:tblLook w:val="04A0"/>
      </w:tblPr>
      <w:tblGrid>
        <w:gridCol w:w="2524"/>
        <w:gridCol w:w="1837"/>
        <w:gridCol w:w="3402"/>
        <w:gridCol w:w="1701"/>
        <w:gridCol w:w="3402"/>
        <w:gridCol w:w="1920"/>
      </w:tblGrid>
      <w:tr w:rsidR="00187FC1" w:rsidTr="00187FC1">
        <w:tc>
          <w:tcPr>
            <w:tcW w:w="2524" w:type="dxa"/>
            <w:vAlign w:val="center"/>
          </w:tcPr>
          <w:p w:rsidR="00346573" w:rsidRDefault="00346573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Регистрационный номер</w:t>
            </w:r>
          </w:p>
        </w:tc>
        <w:tc>
          <w:tcPr>
            <w:tcW w:w="1837" w:type="dxa"/>
            <w:vAlign w:val="center"/>
          </w:tcPr>
          <w:p w:rsidR="00346573" w:rsidRDefault="00346573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поступления</w:t>
            </w:r>
          </w:p>
        </w:tc>
        <w:tc>
          <w:tcPr>
            <w:tcW w:w="3402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Адресат</w:t>
            </w:r>
          </w:p>
        </w:tc>
        <w:tc>
          <w:tcPr>
            <w:tcW w:w="1701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87FC1">
              <w:rPr>
                <w:b/>
                <w:sz w:val="28"/>
                <w:szCs w:val="28"/>
              </w:rPr>
              <w:t>Индекс и дата документа</w:t>
            </w:r>
          </w:p>
        </w:tc>
        <w:tc>
          <w:tcPr>
            <w:tcW w:w="3402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Краткое содержание документа (заголовок)</w:t>
            </w:r>
          </w:p>
        </w:tc>
        <w:tc>
          <w:tcPr>
            <w:tcW w:w="1920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Прим.</w:t>
            </w:r>
          </w:p>
        </w:tc>
      </w:tr>
      <w:tr w:rsidR="00187FC1" w:rsidTr="00187FC1">
        <w:tc>
          <w:tcPr>
            <w:tcW w:w="2524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108</w:t>
            </w:r>
          </w:p>
        </w:tc>
        <w:tc>
          <w:tcPr>
            <w:tcW w:w="1837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19.10.2018</w:t>
            </w:r>
          </w:p>
        </w:tc>
        <w:tc>
          <w:tcPr>
            <w:tcW w:w="3402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ООО "Типография 24601"</w:t>
            </w:r>
          </w:p>
        </w:tc>
        <w:tc>
          <w:tcPr>
            <w:tcW w:w="1701" w:type="dxa"/>
          </w:tcPr>
          <w:p w:rsidR="00346573" w:rsidRPr="00187FC1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150 от 18.10.2018</w:t>
            </w:r>
          </w:p>
        </w:tc>
        <w:tc>
          <w:tcPr>
            <w:tcW w:w="3402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Коммерческое предложение об изготовлении бланков документов</w:t>
            </w:r>
          </w:p>
        </w:tc>
        <w:tc>
          <w:tcPr>
            <w:tcW w:w="1920" w:type="dxa"/>
          </w:tcPr>
          <w:p w:rsidR="00346573" w:rsidRPr="00187FC1" w:rsidRDefault="00346573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87FC1" w:rsidTr="00187FC1">
        <w:tc>
          <w:tcPr>
            <w:tcW w:w="2524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109</w:t>
            </w:r>
          </w:p>
        </w:tc>
        <w:tc>
          <w:tcPr>
            <w:tcW w:w="1837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20.10.2018</w:t>
            </w:r>
          </w:p>
        </w:tc>
        <w:tc>
          <w:tcPr>
            <w:tcW w:w="3402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"Нормандия"</w:t>
            </w:r>
          </w:p>
        </w:tc>
        <w:tc>
          <w:tcPr>
            <w:tcW w:w="1701" w:type="dxa"/>
          </w:tcPr>
          <w:p w:rsidR="00346573" w:rsidRPr="00187FC1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509 от 19.10.2018</w:t>
            </w:r>
          </w:p>
        </w:tc>
        <w:tc>
          <w:tcPr>
            <w:tcW w:w="3402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Коммерческое предложение об изготовлении бланков документов</w:t>
            </w:r>
          </w:p>
        </w:tc>
        <w:tc>
          <w:tcPr>
            <w:tcW w:w="1920" w:type="dxa"/>
          </w:tcPr>
          <w:p w:rsidR="00346573" w:rsidRPr="00187FC1" w:rsidRDefault="00346573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87FC1" w:rsidTr="00187FC1">
        <w:tc>
          <w:tcPr>
            <w:tcW w:w="2524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110</w:t>
            </w:r>
          </w:p>
        </w:tc>
        <w:tc>
          <w:tcPr>
            <w:tcW w:w="1837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21.10.2018</w:t>
            </w:r>
          </w:p>
        </w:tc>
        <w:tc>
          <w:tcPr>
            <w:tcW w:w="3402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"</w:t>
            </w:r>
            <w:r>
              <w:rPr>
                <w:sz w:val="28"/>
                <w:szCs w:val="28"/>
                <w:lang w:val="en-US"/>
              </w:rPr>
              <w:t>Security</w:t>
            </w:r>
            <w:r>
              <w:rPr>
                <w:sz w:val="28"/>
                <w:szCs w:val="28"/>
              </w:rPr>
              <w:t>"</w:t>
            </w:r>
          </w:p>
        </w:tc>
        <w:tc>
          <w:tcPr>
            <w:tcW w:w="1701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120 от 20.10.2018</w:t>
            </w:r>
          </w:p>
        </w:tc>
        <w:tc>
          <w:tcPr>
            <w:tcW w:w="3402" w:type="dxa"/>
          </w:tcPr>
          <w:p w:rsidR="00346573" w:rsidRPr="00187FC1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 xml:space="preserve">Коммерческое предложение </w:t>
            </w:r>
            <w:r>
              <w:rPr>
                <w:sz w:val="28"/>
                <w:szCs w:val="28"/>
              </w:rPr>
              <w:t>о системе охраны</w:t>
            </w:r>
          </w:p>
        </w:tc>
        <w:tc>
          <w:tcPr>
            <w:tcW w:w="1920" w:type="dxa"/>
          </w:tcPr>
          <w:p w:rsidR="00346573" w:rsidRPr="00187FC1" w:rsidRDefault="00346573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346573" w:rsidRPr="00346573" w:rsidRDefault="00346573" w:rsidP="003770C6">
      <w:pPr>
        <w:keepNext/>
        <w:keepLines/>
        <w:spacing w:after="200" w:line="276" w:lineRule="auto"/>
        <w:ind w:firstLine="0"/>
        <w:jc w:val="center"/>
        <w:rPr>
          <w:b/>
          <w:sz w:val="28"/>
          <w:szCs w:val="28"/>
        </w:rPr>
      </w:pPr>
    </w:p>
    <w:sectPr w:rsidR="00346573" w:rsidRPr="00346573" w:rsidSect="00346573">
      <w:pgSz w:w="16838" w:h="11906" w:orient="landscape"/>
      <w:pgMar w:top="1134" w:right="1134" w:bottom="60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0C6" w:rsidRDefault="003770C6" w:rsidP="00950A1F">
      <w:pPr>
        <w:spacing w:line="240" w:lineRule="auto"/>
      </w:pPr>
      <w:r>
        <w:separator/>
      </w:r>
    </w:p>
  </w:endnote>
  <w:endnote w:type="continuationSeparator" w:id="1">
    <w:p w:rsidR="003770C6" w:rsidRDefault="003770C6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0C6" w:rsidRDefault="003770C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0C6" w:rsidRDefault="003770C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0C6" w:rsidRDefault="003770C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0C6" w:rsidRDefault="003770C6" w:rsidP="00950A1F">
      <w:pPr>
        <w:spacing w:line="240" w:lineRule="auto"/>
      </w:pPr>
      <w:r>
        <w:separator/>
      </w:r>
    </w:p>
  </w:footnote>
  <w:footnote w:type="continuationSeparator" w:id="1">
    <w:p w:rsidR="003770C6" w:rsidRDefault="003770C6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0C6" w:rsidRDefault="003770C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8454"/>
    </w:sdtPr>
    <w:sdtContent>
      <w:p w:rsidR="003770C6" w:rsidRDefault="00123A93">
        <w:pPr>
          <w:pStyle w:val="a4"/>
          <w:jc w:val="center"/>
        </w:pPr>
        <w:fldSimple w:instr=" PAGE   \* MERGEFORMAT ">
          <w:r w:rsidR="00BE7B22">
            <w:rPr>
              <w:noProof/>
            </w:rPr>
            <w:t>4</w:t>
          </w:r>
        </w:fldSimple>
      </w:p>
    </w:sdtContent>
  </w:sdt>
  <w:p w:rsidR="003770C6" w:rsidRDefault="003770C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0C6" w:rsidRDefault="003770C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04707"/>
    <w:rsid w:val="00035028"/>
    <w:rsid w:val="000357C6"/>
    <w:rsid w:val="000A0F3A"/>
    <w:rsid w:val="000A36A1"/>
    <w:rsid w:val="000A4461"/>
    <w:rsid w:val="000B4E29"/>
    <w:rsid w:val="00123A93"/>
    <w:rsid w:val="001711D5"/>
    <w:rsid w:val="00187FC1"/>
    <w:rsid w:val="001B728D"/>
    <w:rsid w:val="001C365B"/>
    <w:rsid w:val="001E3CC8"/>
    <w:rsid w:val="0025094C"/>
    <w:rsid w:val="002A6223"/>
    <w:rsid w:val="002D5B1D"/>
    <w:rsid w:val="002E70C3"/>
    <w:rsid w:val="00346573"/>
    <w:rsid w:val="00353EB3"/>
    <w:rsid w:val="003770C6"/>
    <w:rsid w:val="004E05F0"/>
    <w:rsid w:val="005A282B"/>
    <w:rsid w:val="005B2089"/>
    <w:rsid w:val="00634029"/>
    <w:rsid w:val="00697541"/>
    <w:rsid w:val="006A39F6"/>
    <w:rsid w:val="006E30B2"/>
    <w:rsid w:val="006E7D20"/>
    <w:rsid w:val="007F6FFE"/>
    <w:rsid w:val="00806B8B"/>
    <w:rsid w:val="00807982"/>
    <w:rsid w:val="00821F4E"/>
    <w:rsid w:val="008A4505"/>
    <w:rsid w:val="00950A1F"/>
    <w:rsid w:val="00951F0D"/>
    <w:rsid w:val="00987BA0"/>
    <w:rsid w:val="009B74CD"/>
    <w:rsid w:val="009C0A21"/>
    <w:rsid w:val="00A12002"/>
    <w:rsid w:val="00A65C27"/>
    <w:rsid w:val="00A80C59"/>
    <w:rsid w:val="00A92289"/>
    <w:rsid w:val="00B122F8"/>
    <w:rsid w:val="00B73299"/>
    <w:rsid w:val="00B91DE6"/>
    <w:rsid w:val="00BC6425"/>
    <w:rsid w:val="00BE7B22"/>
    <w:rsid w:val="00C167EC"/>
    <w:rsid w:val="00C26287"/>
    <w:rsid w:val="00C31EB7"/>
    <w:rsid w:val="00C80499"/>
    <w:rsid w:val="00C80B71"/>
    <w:rsid w:val="00C86E90"/>
    <w:rsid w:val="00C95314"/>
    <w:rsid w:val="00CA0FB1"/>
    <w:rsid w:val="00CF12FD"/>
    <w:rsid w:val="00D02C0E"/>
    <w:rsid w:val="00D74F4D"/>
    <w:rsid w:val="00DC4473"/>
    <w:rsid w:val="00F0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2" type="connector" idref="#_x0000_s1071"/>
        <o:r id="V:Rule13" type="connector" idref="#_x0000_s1065"/>
        <o:r id="V:Rule14" type="connector" idref="#_x0000_s1062"/>
        <o:r id="V:Rule15" type="connector" idref="#_x0000_s1064"/>
        <o:r id="V:Rule16" type="connector" idref="#_x0000_s1063"/>
        <o:r id="V:Rule17" type="connector" idref="#_x0000_s1067"/>
        <o:r id="V:Rule18" type="connector" idref="#_x0000_s1066"/>
        <o:r id="V:Rule19" type="connector" idref="#_x0000_s1061"/>
        <o:r id="V:Rule20" type="connector" idref="#_x0000_s1070"/>
        <o:r id="V:Rule21" type="connector" idref="#_x0000_s1069"/>
        <o:r id="V:Rule22" type="connector" idref="#_x0000_s1068"/>
        <o:r id="V:Rule24" type="connector" idref="#_x0000_s1074"/>
        <o:r id="V:Rule26" type="connector" idref="#_x0000_s1075"/>
        <o:r id="V:Rule28" type="connector" idref="#_x0000_s1076"/>
        <o:r id="V:Rule30" type="connector" idref="#_x0000_s1078"/>
        <o:r id="V:Rule32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7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1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980D-2F5A-4EF4-A52B-FF3A55AF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28</cp:revision>
  <dcterms:created xsi:type="dcterms:W3CDTF">2018-09-29T17:52:00Z</dcterms:created>
  <dcterms:modified xsi:type="dcterms:W3CDTF">2018-11-03T10:52:00Z</dcterms:modified>
</cp:coreProperties>
</file>