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D8" w:rsidRDefault="00B922C1">
      <w:pPr>
        <w:spacing w:after="60" w:line="240" w:lineRule="auto"/>
        <w:ind w:firstLine="0"/>
        <w:jc w:val="center"/>
        <w:rPr>
          <w:sz w:val="16"/>
          <w:szCs w:val="20"/>
        </w:rPr>
      </w:pPr>
      <w:bookmarkStart w:id="0" w:name="_GoBack"/>
      <w:bookmarkEnd w:id="0"/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5209D8" w:rsidRDefault="00B922C1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5209D8" w:rsidRDefault="005209D8">
      <w:pPr>
        <w:jc w:val="center"/>
        <w:rPr>
          <w:bCs/>
          <w:color w:val="000000"/>
        </w:rPr>
      </w:pPr>
    </w:p>
    <w:p w:rsidR="005209D8" w:rsidRDefault="00B922C1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5209D8" w:rsidRDefault="00B922C1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5209D8" w:rsidRDefault="005209D8">
      <w:pPr>
        <w:jc w:val="center"/>
        <w:rPr>
          <w:bCs/>
          <w:color w:val="000000"/>
          <w:sz w:val="28"/>
          <w:szCs w:val="28"/>
        </w:rPr>
      </w:pPr>
    </w:p>
    <w:p w:rsidR="005209D8" w:rsidRDefault="005209D8">
      <w:pPr>
        <w:jc w:val="center"/>
        <w:rPr>
          <w:bCs/>
          <w:color w:val="000000"/>
          <w:sz w:val="28"/>
          <w:szCs w:val="28"/>
        </w:rPr>
      </w:pPr>
    </w:p>
    <w:p w:rsidR="005209D8" w:rsidRDefault="005209D8">
      <w:pPr>
        <w:jc w:val="center"/>
        <w:rPr>
          <w:bCs/>
          <w:color w:val="000000"/>
          <w:sz w:val="28"/>
          <w:szCs w:val="28"/>
        </w:rPr>
      </w:pPr>
    </w:p>
    <w:p w:rsidR="005209D8" w:rsidRDefault="005209D8">
      <w:pPr>
        <w:jc w:val="center"/>
        <w:rPr>
          <w:bCs/>
          <w:color w:val="000000"/>
          <w:sz w:val="28"/>
          <w:szCs w:val="28"/>
        </w:rPr>
      </w:pPr>
    </w:p>
    <w:p w:rsidR="005209D8" w:rsidRDefault="005209D8">
      <w:pPr>
        <w:jc w:val="center"/>
        <w:rPr>
          <w:bCs/>
          <w:color w:val="000000"/>
          <w:sz w:val="28"/>
          <w:szCs w:val="28"/>
        </w:rPr>
      </w:pPr>
    </w:p>
    <w:p w:rsidR="005209D8" w:rsidRDefault="005209D8">
      <w:pPr>
        <w:jc w:val="center"/>
        <w:rPr>
          <w:bCs/>
          <w:color w:val="000000"/>
          <w:sz w:val="28"/>
          <w:szCs w:val="28"/>
        </w:rPr>
      </w:pPr>
    </w:p>
    <w:p w:rsidR="005209D8" w:rsidRDefault="00B922C1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5209D8" w:rsidRDefault="00B922C1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«ДОКУМЕНТОВЕДЕНИЕ»</w:t>
      </w:r>
    </w:p>
    <w:p w:rsidR="005209D8" w:rsidRDefault="005209D8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5209D8" w:rsidRDefault="00B922C1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ПО </w:t>
      </w:r>
      <w:r w:rsidR="00E82DC9">
        <w:rPr>
          <w:b/>
          <w:bCs/>
          <w:color w:val="000000"/>
          <w:sz w:val="28"/>
          <w:szCs w:val="28"/>
        </w:rPr>
        <w:t>ЛАБОРАТ</w:t>
      </w:r>
      <w:r w:rsidR="00756B16">
        <w:rPr>
          <w:b/>
          <w:bCs/>
          <w:color w:val="000000"/>
          <w:sz w:val="28"/>
          <w:szCs w:val="28"/>
        </w:rPr>
        <w:t xml:space="preserve">ОРНОЙ РАБОТЕ </w:t>
      </w:r>
      <w:r>
        <w:rPr>
          <w:b/>
          <w:bCs/>
          <w:color w:val="000000"/>
          <w:sz w:val="28"/>
          <w:szCs w:val="28"/>
        </w:rPr>
        <w:t>№ 5</w:t>
      </w:r>
    </w:p>
    <w:p w:rsidR="005209D8" w:rsidRDefault="00B922C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Документы по личному составу</w:t>
      </w:r>
    </w:p>
    <w:p w:rsidR="005209D8" w:rsidRDefault="005209D8">
      <w:pPr>
        <w:ind w:firstLine="0"/>
        <w:jc w:val="center"/>
        <w:rPr>
          <w:sz w:val="28"/>
          <w:szCs w:val="28"/>
        </w:rPr>
      </w:pPr>
    </w:p>
    <w:p w:rsidR="005209D8" w:rsidRDefault="005209D8">
      <w:pPr>
        <w:ind w:firstLine="0"/>
        <w:jc w:val="center"/>
        <w:rPr>
          <w:bCs/>
          <w:color w:val="FF0000"/>
          <w:sz w:val="28"/>
          <w:szCs w:val="28"/>
        </w:rPr>
      </w:pPr>
    </w:p>
    <w:p w:rsidR="005209D8" w:rsidRDefault="005209D8">
      <w:pPr>
        <w:jc w:val="center"/>
        <w:rPr>
          <w:bCs/>
          <w:color w:val="FF0000"/>
          <w:sz w:val="28"/>
          <w:szCs w:val="28"/>
        </w:rPr>
      </w:pPr>
    </w:p>
    <w:p w:rsidR="005209D8" w:rsidRDefault="005209D8">
      <w:pPr>
        <w:jc w:val="center"/>
        <w:rPr>
          <w:bCs/>
          <w:color w:val="FF0000"/>
          <w:sz w:val="28"/>
          <w:szCs w:val="28"/>
        </w:rPr>
      </w:pPr>
    </w:p>
    <w:p w:rsidR="005209D8" w:rsidRDefault="005209D8">
      <w:pPr>
        <w:jc w:val="center"/>
        <w:rPr>
          <w:bCs/>
          <w:color w:val="FF0000"/>
          <w:sz w:val="28"/>
          <w:szCs w:val="28"/>
        </w:rPr>
      </w:pPr>
    </w:p>
    <w:p w:rsidR="005209D8" w:rsidRDefault="005209D8">
      <w:pPr>
        <w:jc w:val="center"/>
        <w:rPr>
          <w:bCs/>
          <w:i/>
          <w:color w:val="FF0000"/>
          <w:sz w:val="28"/>
          <w:szCs w:val="28"/>
        </w:rPr>
      </w:pPr>
    </w:p>
    <w:p w:rsidR="005209D8" w:rsidRDefault="00B922C1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="00FC2654">
        <w:rPr>
          <w:bCs/>
          <w:sz w:val="28"/>
          <w:szCs w:val="28"/>
        </w:rPr>
        <w:t>Смирнов М.Г.</w:t>
      </w:r>
    </w:p>
    <w:p w:rsidR="005209D8" w:rsidRDefault="00B922C1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F743D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гр.</w:t>
      </w:r>
      <w:r>
        <w:rPr>
          <w:sz w:val="28"/>
          <w:szCs w:val="28"/>
          <w:lang w:val="en-US"/>
        </w:rPr>
        <w:t>N</w:t>
      </w:r>
      <w:proofErr w:type="gramEnd"/>
      <w:r>
        <w:rPr>
          <w:sz w:val="28"/>
          <w:szCs w:val="28"/>
        </w:rPr>
        <w:t>3364</w:t>
      </w:r>
    </w:p>
    <w:p w:rsidR="005209D8" w:rsidRDefault="00B922C1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5209D8" w:rsidRDefault="00B922C1">
      <w:pPr>
        <w:ind w:left="5670" w:firstLine="0"/>
        <w:jc w:val="left"/>
        <w:rPr>
          <w:color w:val="0D0D0D"/>
          <w:sz w:val="26"/>
          <w:szCs w:val="26"/>
        </w:rPr>
      </w:pPr>
      <w:r>
        <w:rPr>
          <w:color w:val="0D0D0D"/>
          <w:sz w:val="26"/>
          <w:szCs w:val="26"/>
        </w:rPr>
        <w:t>Ст. преподаватель Иванова Н.Ю.</w:t>
      </w:r>
    </w:p>
    <w:p w:rsidR="005209D8" w:rsidRDefault="00B922C1">
      <w:pPr>
        <w:ind w:left="4955"/>
        <w:jc w:val="left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Кол-во баллов:</w:t>
      </w:r>
    </w:p>
    <w:p w:rsidR="005209D8" w:rsidRDefault="005209D8">
      <w:pPr>
        <w:jc w:val="right"/>
        <w:rPr>
          <w:i/>
          <w:color w:val="FF0000"/>
          <w:sz w:val="28"/>
          <w:szCs w:val="28"/>
        </w:rPr>
      </w:pPr>
    </w:p>
    <w:p w:rsidR="005209D8" w:rsidRDefault="005209D8">
      <w:pPr>
        <w:jc w:val="center"/>
        <w:rPr>
          <w:sz w:val="28"/>
          <w:szCs w:val="28"/>
        </w:rPr>
      </w:pPr>
    </w:p>
    <w:p w:rsidR="005209D8" w:rsidRDefault="005209D8">
      <w:pPr>
        <w:jc w:val="center"/>
        <w:rPr>
          <w:sz w:val="28"/>
          <w:szCs w:val="28"/>
        </w:rPr>
      </w:pPr>
    </w:p>
    <w:p w:rsidR="005209D8" w:rsidRDefault="005209D8">
      <w:pPr>
        <w:jc w:val="center"/>
        <w:rPr>
          <w:sz w:val="28"/>
          <w:szCs w:val="28"/>
        </w:rPr>
      </w:pPr>
    </w:p>
    <w:p w:rsidR="005209D8" w:rsidRDefault="00B922C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5209D8" w:rsidRDefault="00B922C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5209D8" w:rsidRDefault="00B922C1">
      <w:pPr>
        <w:ind w:firstLine="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Цель занятия:</w:t>
      </w:r>
    </w:p>
    <w:p w:rsidR="005209D8" w:rsidRDefault="00B922C1">
      <w:pPr>
        <w:ind w:firstLine="0"/>
        <w:rPr>
          <w:sz w:val="26"/>
          <w:szCs w:val="26"/>
        </w:rPr>
      </w:pPr>
      <w:r>
        <w:rPr>
          <w:sz w:val="26"/>
          <w:szCs w:val="26"/>
        </w:rPr>
        <w:t>Целью практического занятия является приобретение практических навыков разработки и оформления документов по личному составу.</w:t>
      </w:r>
    </w:p>
    <w:p w:rsidR="005209D8" w:rsidRDefault="005209D8">
      <w:pPr>
        <w:ind w:firstLine="0"/>
        <w:rPr>
          <w:b/>
          <w:color w:val="000000" w:themeColor="text1"/>
          <w:sz w:val="26"/>
          <w:szCs w:val="26"/>
        </w:rPr>
      </w:pPr>
    </w:p>
    <w:p w:rsidR="005209D8" w:rsidRDefault="00B922C1">
      <w:pPr>
        <w:ind w:firstLine="0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Задание:</w:t>
      </w:r>
    </w:p>
    <w:p w:rsidR="005209D8" w:rsidRDefault="00B922C1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1. Составить комплект документов по личному составу для заданной ситуации, см. пример на рис.11-13. Заявление, приказ, акт, протокол, справку, объяснительную и докладную записку оформлять на бланке (угловом или продольном) по ГОСТ Р 7.0.97. Схему рисовать в </w:t>
      </w:r>
      <w:proofErr w:type="spellStart"/>
      <w:r>
        <w:rPr>
          <w:sz w:val="26"/>
          <w:szCs w:val="26"/>
        </w:rPr>
        <w:t>Word</w:t>
      </w:r>
      <w:proofErr w:type="spellEnd"/>
      <w:r>
        <w:rPr>
          <w:sz w:val="26"/>
          <w:szCs w:val="26"/>
        </w:rPr>
        <w:t xml:space="preserve"> с помощью инструментов рисования.</w:t>
      </w:r>
    </w:p>
    <w:p w:rsidR="005209D8" w:rsidRDefault="00B922C1">
      <w:pPr>
        <w:ind w:firstLine="0"/>
        <w:rPr>
          <w:sz w:val="26"/>
          <w:szCs w:val="26"/>
        </w:rPr>
      </w:pPr>
      <w:r>
        <w:rPr>
          <w:sz w:val="26"/>
          <w:szCs w:val="26"/>
        </w:rPr>
        <w:t>2. Оформить отчет по практическому занятию и представить в печатном виде в формате, предусмотренном шаблоном отчета по практическому занятию.</w:t>
      </w:r>
    </w:p>
    <w:p w:rsidR="005209D8" w:rsidRDefault="005209D8">
      <w:pPr>
        <w:ind w:firstLine="0"/>
        <w:rPr>
          <w:sz w:val="26"/>
          <w:szCs w:val="26"/>
        </w:rPr>
      </w:pPr>
    </w:p>
    <w:p w:rsidR="005209D8" w:rsidRDefault="00B922C1">
      <w:pPr>
        <w:spacing w:line="360" w:lineRule="auto"/>
        <w:ind w:firstLine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Ситуация №7. </w:t>
      </w:r>
    </w:p>
    <w:p w:rsidR="005209D8" w:rsidRDefault="00B922C1">
      <w:pPr>
        <w:ind w:firstLine="0"/>
        <w:rPr>
          <w:sz w:val="26"/>
          <w:szCs w:val="26"/>
        </w:rPr>
      </w:pPr>
      <w:r>
        <w:rPr>
          <w:sz w:val="26"/>
          <w:szCs w:val="26"/>
        </w:rPr>
        <w:t>Составить комплект документов при увольнении инженера ООО «Секьюрити» за прогулы: должностную инструкцию в которой указан режим занятия сотрудников, объяснительную записку работника и приказ.</w:t>
      </w:r>
    </w:p>
    <w:p w:rsidR="005209D8" w:rsidRDefault="00B922C1">
      <w:pPr>
        <w:spacing w:after="200" w:line="276" w:lineRule="auto"/>
        <w:ind w:firstLine="0"/>
        <w:jc w:val="left"/>
        <w:rPr>
          <w:sz w:val="26"/>
          <w:szCs w:val="26"/>
        </w:rPr>
      </w:pPr>
      <w:r>
        <w:br w:type="page"/>
      </w:r>
    </w:p>
    <w:tbl>
      <w:tblPr>
        <w:tblStyle w:val="ad"/>
        <w:tblpPr w:leftFromText="181" w:rightFromText="181" w:vertAnchor="page" w:horzAnchor="margin" w:tblpY="171"/>
        <w:tblW w:w="10381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219"/>
        <w:gridCol w:w="1843"/>
        <w:gridCol w:w="283"/>
        <w:gridCol w:w="1701"/>
        <w:gridCol w:w="2335"/>
      </w:tblGrid>
      <w:tr w:rsidR="005209D8">
        <w:trPr>
          <w:cantSplit/>
          <w:trHeight w:val="964"/>
        </w:trPr>
        <w:tc>
          <w:tcPr>
            <w:tcW w:w="10380" w:type="dxa"/>
            <w:gridSpan w:val="5"/>
            <w:shd w:val="clear" w:color="auto" w:fill="auto"/>
            <w:vAlign w:val="center"/>
          </w:tcPr>
          <w:p w:rsidR="005209D8" w:rsidRDefault="00B922C1">
            <w:pPr>
              <w:keepNext/>
              <w:keepLines/>
              <w:pageBreakBefore/>
              <w:spacing w:line="240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Форма по ОКУД 0286041</w:t>
            </w:r>
          </w:p>
        </w:tc>
      </w:tr>
      <w:tr w:rsidR="005209D8">
        <w:trPr>
          <w:cantSplit/>
          <w:trHeight w:val="1928"/>
        </w:trPr>
        <w:tc>
          <w:tcPr>
            <w:tcW w:w="4218" w:type="dxa"/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</w:t>
            </w:r>
            <w:r>
              <w:rPr>
                <w:sz w:val="26"/>
                <w:szCs w:val="26"/>
                <w:lang w:val="en-US"/>
              </w:rPr>
              <w:t>Security</w:t>
            </w:r>
            <w:r>
              <w:rPr>
                <w:sz w:val="26"/>
                <w:szCs w:val="26"/>
              </w:rPr>
              <w:t>»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Инженер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</w:t>
            </w:r>
            <w:r w:rsidR="00FC2654">
              <w:rPr>
                <w:sz w:val="26"/>
                <w:szCs w:val="26"/>
              </w:rPr>
              <w:t>Ъ</w:t>
            </w:r>
            <w:r>
              <w:rPr>
                <w:sz w:val="26"/>
                <w:szCs w:val="26"/>
              </w:rPr>
              <w:t>ЯСНИТЕЛЬНАЯ ЗАПИСКА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 w:val="restart"/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Генеральному директору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</w:t>
            </w:r>
            <w:r>
              <w:rPr>
                <w:sz w:val="26"/>
                <w:szCs w:val="26"/>
                <w:lang w:val="en-US"/>
              </w:rPr>
              <w:t>Security</w:t>
            </w:r>
            <w:r>
              <w:rPr>
                <w:sz w:val="26"/>
                <w:szCs w:val="26"/>
              </w:rPr>
              <w:t>»</w:t>
            </w:r>
          </w:p>
          <w:p w:rsidR="005209D8" w:rsidRDefault="00FC2654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Директорову</w:t>
            </w:r>
            <w:proofErr w:type="spellEnd"/>
            <w:r>
              <w:rPr>
                <w:sz w:val="26"/>
                <w:szCs w:val="26"/>
              </w:rPr>
              <w:t xml:space="preserve"> Д.Д</w:t>
            </w:r>
          </w:p>
        </w:tc>
      </w:tr>
      <w:tr w:rsidR="005209D8">
        <w:trPr>
          <w:cantSplit/>
          <w:trHeight w:val="1247"/>
        </w:trPr>
        <w:tc>
          <w:tcPr>
            <w:tcW w:w="4218" w:type="dxa"/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FC2654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.10.2018 №99</w:t>
            </w:r>
          </w:p>
        </w:tc>
        <w:tc>
          <w:tcPr>
            <w:tcW w:w="1843" w:type="dxa"/>
            <w:vMerge/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cantSplit/>
          <w:trHeight w:val="1020"/>
        </w:trPr>
        <w:tc>
          <w:tcPr>
            <w:tcW w:w="4218" w:type="dxa"/>
            <w:shd w:val="clear" w:color="auto" w:fill="auto"/>
            <w:vAlign w:val="center"/>
          </w:tcPr>
          <w:p w:rsidR="005209D8" w:rsidRDefault="00B922C1">
            <w:pPr>
              <w:keepNext/>
              <w:keepLines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Об отсутствии на рабочем месте </w:t>
            </w:r>
          </w:p>
        </w:tc>
        <w:tc>
          <w:tcPr>
            <w:tcW w:w="1843" w:type="dxa"/>
            <w:vMerge/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cantSplit/>
          <w:trHeight w:val="1077"/>
        </w:trPr>
        <w:tc>
          <w:tcPr>
            <w:tcW w:w="10380" w:type="dxa"/>
            <w:gridSpan w:val="5"/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cantSplit/>
          <w:trHeight w:val="6803"/>
        </w:trPr>
        <w:tc>
          <w:tcPr>
            <w:tcW w:w="10380" w:type="dxa"/>
            <w:gridSpan w:val="5"/>
            <w:shd w:val="clear" w:color="auto" w:fill="auto"/>
          </w:tcPr>
          <w:p w:rsidR="005209D8" w:rsidRDefault="00B922C1">
            <w:pPr>
              <w:pStyle w:val="ac"/>
              <w:keepNext/>
              <w:keepLines/>
            </w:pPr>
            <w:r>
              <w:t xml:space="preserve">Я, </w:t>
            </w:r>
            <w:proofErr w:type="spellStart"/>
            <w:r w:rsidR="00FC2654">
              <w:t>Опоздун</w:t>
            </w:r>
            <w:proofErr w:type="spellEnd"/>
            <w:r w:rsidR="00FC2654">
              <w:t xml:space="preserve"> Андрей Владимирович</w:t>
            </w:r>
            <w:r>
              <w:t>, отсутствовал на рабочем месте 24.</w:t>
            </w:r>
            <w:r w:rsidR="00FC2654">
              <w:t>09</w:t>
            </w:r>
            <w:r>
              <w:t xml:space="preserve">.2018, 27.09.2018, 02.10.2018, 05.10.2018, </w:t>
            </w:r>
            <w:r w:rsidR="00FC2654">
              <w:t>1</w:t>
            </w:r>
            <w:r>
              <w:t>8.10.2018 гг. без уважительной причины.</w:t>
            </w:r>
          </w:p>
        </w:tc>
      </w:tr>
      <w:tr w:rsidR="005209D8">
        <w:trPr>
          <w:cantSplit/>
          <w:trHeight w:val="1134"/>
        </w:trPr>
        <w:tc>
          <w:tcPr>
            <w:tcW w:w="4218" w:type="dxa"/>
            <w:tcBorders>
              <w:right w:val="nil"/>
            </w:tcBorders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Инженер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</w:t>
            </w:r>
            <w:r>
              <w:rPr>
                <w:sz w:val="26"/>
                <w:szCs w:val="26"/>
                <w:lang w:val="en-US"/>
              </w:rPr>
              <w:t>Security</w:t>
            </w:r>
            <w:r>
              <w:rPr>
                <w:sz w:val="26"/>
                <w:szCs w:val="26"/>
              </w:rPr>
              <w:t>»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jc w:val="right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i/>
                <w:sz w:val="26"/>
                <w:szCs w:val="26"/>
              </w:rPr>
            </w:pPr>
          </w:p>
        </w:tc>
        <w:tc>
          <w:tcPr>
            <w:tcW w:w="2335" w:type="dxa"/>
            <w:tcBorders>
              <w:left w:val="nil"/>
            </w:tcBorders>
            <w:shd w:val="clear" w:color="auto" w:fill="auto"/>
          </w:tcPr>
          <w:p w:rsidR="005209D8" w:rsidRDefault="00FC2654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А.В. </w:t>
            </w:r>
            <w:r>
              <w:t xml:space="preserve"> </w:t>
            </w:r>
            <w:proofErr w:type="spellStart"/>
            <w:r>
              <w:t>Опоздун</w:t>
            </w:r>
            <w:proofErr w:type="spellEnd"/>
          </w:p>
        </w:tc>
      </w:tr>
    </w:tbl>
    <w:p w:rsidR="005209D8" w:rsidRDefault="005209D8">
      <w:pPr>
        <w:ind w:firstLine="0"/>
        <w:rPr>
          <w:sz w:val="26"/>
          <w:szCs w:val="26"/>
        </w:rPr>
      </w:pPr>
    </w:p>
    <w:p w:rsidR="005209D8" w:rsidRDefault="005209D8">
      <w:pPr>
        <w:spacing w:after="200" w:line="276" w:lineRule="auto"/>
        <w:ind w:firstLine="0"/>
        <w:jc w:val="left"/>
        <w:rPr>
          <w:sz w:val="26"/>
          <w:szCs w:val="26"/>
        </w:rPr>
      </w:pPr>
    </w:p>
    <w:tbl>
      <w:tblPr>
        <w:tblStyle w:val="ad"/>
        <w:tblpPr w:leftFromText="181" w:rightFromText="181" w:vertAnchor="page" w:tblpY="171"/>
        <w:tblW w:w="10381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219"/>
        <w:gridCol w:w="1843"/>
        <w:gridCol w:w="283"/>
        <w:gridCol w:w="1701"/>
        <w:gridCol w:w="2335"/>
      </w:tblGrid>
      <w:tr w:rsidR="005209D8">
        <w:trPr>
          <w:trHeight w:val="964"/>
        </w:trPr>
        <w:tc>
          <w:tcPr>
            <w:tcW w:w="10380" w:type="dxa"/>
            <w:gridSpan w:val="5"/>
            <w:shd w:val="clear" w:color="auto" w:fill="auto"/>
            <w:vAlign w:val="center"/>
          </w:tcPr>
          <w:p w:rsidR="005209D8" w:rsidRDefault="00B922C1">
            <w:pPr>
              <w:spacing w:line="240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Форма по ОКУД 0283151</w:t>
            </w:r>
          </w:p>
        </w:tc>
      </w:tr>
      <w:tr w:rsidR="005209D8">
        <w:trPr>
          <w:trHeight w:val="1928"/>
        </w:trPr>
        <w:tc>
          <w:tcPr>
            <w:tcW w:w="4218" w:type="dxa"/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</w:t>
            </w:r>
            <w:r>
              <w:rPr>
                <w:sz w:val="26"/>
                <w:szCs w:val="26"/>
                <w:lang w:val="en-US"/>
              </w:rPr>
              <w:t>Security</w:t>
            </w:r>
            <w:r>
              <w:rPr>
                <w:sz w:val="26"/>
                <w:szCs w:val="26"/>
              </w:rPr>
              <w:t>»</w:t>
            </w:r>
          </w:p>
          <w:p w:rsidR="005209D8" w:rsidRDefault="00B922C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Генеральный директор</w:t>
            </w:r>
          </w:p>
          <w:p w:rsidR="005209D8" w:rsidRDefault="00B922C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ПРИКАЗ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 w:val="restart"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trHeight w:val="1247"/>
        </w:trPr>
        <w:tc>
          <w:tcPr>
            <w:tcW w:w="4218" w:type="dxa"/>
            <w:shd w:val="clear" w:color="auto" w:fill="auto"/>
          </w:tcPr>
          <w:p w:rsidR="005209D8" w:rsidRDefault="00FC2654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="00B922C1">
              <w:rPr>
                <w:sz w:val="26"/>
                <w:szCs w:val="26"/>
              </w:rPr>
              <w:t>.10.2018 №589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Составлено </w:t>
            </w:r>
            <w:proofErr w:type="gramStart"/>
            <w:r>
              <w:rPr>
                <w:sz w:val="26"/>
                <w:szCs w:val="26"/>
              </w:rPr>
              <w:t>в  ООО</w:t>
            </w:r>
            <w:proofErr w:type="gramEnd"/>
            <w:r>
              <w:rPr>
                <w:sz w:val="26"/>
                <w:szCs w:val="26"/>
              </w:rPr>
              <w:t xml:space="preserve"> «</w:t>
            </w:r>
            <w:r>
              <w:rPr>
                <w:sz w:val="26"/>
                <w:szCs w:val="26"/>
                <w:lang w:val="en-US"/>
              </w:rPr>
              <w:t>Security</w:t>
            </w:r>
            <w:r>
              <w:rPr>
                <w:sz w:val="26"/>
                <w:szCs w:val="26"/>
              </w:rPr>
              <w:t>»</w:t>
            </w:r>
          </w:p>
          <w:p w:rsidR="005209D8" w:rsidRDefault="005209D8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trHeight w:val="1020"/>
        </w:trPr>
        <w:tc>
          <w:tcPr>
            <w:tcW w:w="4218" w:type="dxa"/>
            <w:shd w:val="clear" w:color="auto" w:fill="auto"/>
            <w:vAlign w:val="center"/>
          </w:tcPr>
          <w:p w:rsidR="005209D8" w:rsidRDefault="00B922C1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 прекращении трудового договора с работником</w:t>
            </w:r>
          </w:p>
        </w:tc>
        <w:tc>
          <w:tcPr>
            <w:tcW w:w="1843" w:type="dxa"/>
            <w:vMerge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trHeight w:val="1077"/>
        </w:trPr>
        <w:tc>
          <w:tcPr>
            <w:tcW w:w="10380" w:type="dxa"/>
            <w:gridSpan w:val="5"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trHeight w:val="6803"/>
        </w:trPr>
        <w:tc>
          <w:tcPr>
            <w:tcW w:w="10380" w:type="dxa"/>
            <w:gridSpan w:val="5"/>
            <w:shd w:val="clear" w:color="auto" w:fill="auto"/>
          </w:tcPr>
          <w:p w:rsidR="005209D8" w:rsidRDefault="00B922C1">
            <w:pPr>
              <w:pStyle w:val="15"/>
            </w:pPr>
            <w:r>
              <w:t>В связи с регулярным отсутствием на рабочем месте инженера</w:t>
            </w:r>
            <w:r>
              <w:rPr>
                <w:szCs w:val="26"/>
              </w:rPr>
              <w:t xml:space="preserve"> ООО «</w:t>
            </w:r>
            <w:r>
              <w:rPr>
                <w:szCs w:val="26"/>
                <w:lang w:val="en-US"/>
              </w:rPr>
              <w:t>Security</w:t>
            </w:r>
            <w:r>
              <w:rPr>
                <w:szCs w:val="26"/>
              </w:rPr>
              <w:t xml:space="preserve">» </w:t>
            </w:r>
            <w:proofErr w:type="spellStart"/>
            <w:r w:rsidR="00FC2654">
              <w:rPr>
                <w:szCs w:val="26"/>
              </w:rPr>
              <w:t>Опоздун</w:t>
            </w:r>
            <w:proofErr w:type="spellEnd"/>
            <w:r w:rsidR="00FC2654">
              <w:rPr>
                <w:szCs w:val="26"/>
              </w:rPr>
              <w:t xml:space="preserve"> Андрея Владимирович</w:t>
            </w:r>
            <w:r>
              <w:t xml:space="preserve"> без уважительной причины, ПРИКАЗЫВАЮ:</w:t>
            </w:r>
          </w:p>
          <w:p w:rsidR="005209D8" w:rsidRDefault="00B922C1">
            <w:pPr>
              <w:pStyle w:val="15"/>
              <w:rPr>
                <w:szCs w:val="26"/>
              </w:rPr>
            </w:pPr>
            <w:r>
              <w:t>Прекратить действие трудового договора от 15 марта 2017 г. №</w:t>
            </w:r>
            <w:r w:rsidR="00FC2654">
              <w:t>34</w:t>
            </w:r>
            <w:r>
              <w:t xml:space="preserve">, уволить 15 октября 2018 г. </w:t>
            </w:r>
            <w:r>
              <w:rPr>
                <w:szCs w:val="26"/>
              </w:rPr>
              <w:t xml:space="preserve"> Баженова Евгения Викторовича на основании пункта 6 статьи 81 Трудового кодекса РФ.</w:t>
            </w:r>
          </w:p>
          <w:p w:rsidR="005209D8" w:rsidRDefault="005209D8">
            <w:pPr>
              <w:pStyle w:val="15"/>
              <w:rPr>
                <w:szCs w:val="26"/>
              </w:rPr>
            </w:pPr>
          </w:p>
          <w:p w:rsidR="005209D8" w:rsidRDefault="00B922C1">
            <w:pPr>
              <w:pStyle w:val="15"/>
              <w:rPr>
                <w:szCs w:val="26"/>
              </w:rPr>
            </w:pPr>
            <w:r>
              <w:rPr>
                <w:szCs w:val="26"/>
              </w:rPr>
              <w:t>Основания:</w:t>
            </w:r>
          </w:p>
          <w:p w:rsidR="005209D8" w:rsidRDefault="00B922C1">
            <w:pPr>
              <w:pStyle w:val="15"/>
              <w:rPr>
                <w:szCs w:val="26"/>
              </w:rPr>
            </w:pPr>
            <w:r>
              <w:rPr>
                <w:szCs w:val="26"/>
              </w:rPr>
              <w:t xml:space="preserve">1. Докладная записка начальника подразделения Константинова Д.В. от </w:t>
            </w:r>
            <w:r w:rsidR="00FC2654">
              <w:rPr>
                <w:szCs w:val="26"/>
              </w:rPr>
              <w:t>18</w:t>
            </w:r>
            <w:r>
              <w:rPr>
                <w:szCs w:val="26"/>
              </w:rPr>
              <w:t>.10.2018г.</w:t>
            </w:r>
          </w:p>
          <w:p w:rsidR="005209D8" w:rsidRDefault="00B922C1">
            <w:pPr>
              <w:pStyle w:val="15"/>
              <w:rPr>
                <w:szCs w:val="26"/>
              </w:rPr>
            </w:pPr>
            <w:r>
              <w:rPr>
                <w:szCs w:val="26"/>
              </w:rPr>
              <w:t xml:space="preserve">2. Акты об отсутствие на рабочем месте от 24.10.2018, 27.09.2018, 02.10.2018, 05.10.2018, </w:t>
            </w:r>
            <w:r w:rsidR="00FC2654">
              <w:rPr>
                <w:szCs w:val="26"/>
              </w:rPr>
              <w:t>1</w:t>
            </w:r>
            <w:r>
              <w:rPr>
                <w:szCs w:val="26"/>
              </w:rPr>
              <w:t xml:space="preserve">8.10.2018 гг. </w:t>
            </w:r>
          </w:p>
          <w:p w:rsidR="005209D8" w:rsidRDefault="00B922C1">
            <w:pPr>
              <w:pStyle w:val="15"/>
              <w:rPr>
                <w:szCs w:val="26"/>
              </w:rPr>
            </w:pPr>
            <w:r>
              <w:rPr>
                <w:szCs w:val="26"/>
              </w:rPr>
              <w:t xml:space="preserve">3.   Объяснительная записка </w:t>
            </w:r>
            <w:proofErr w:type="spellStart"/>
            <w:r w:rsidR="00FC2654">
              <w:rPr>
                <w:szCs w:val="26"/>
              </w:rPr>
              <w:t>Опоздун</w:t>
            </w:r>
            <w:proofErr w:type="spellEnd"/>
            <w:r>
              <w:rPr>
                <w:szCs w:val="26"/>
              </w:rPr>
              <w:t xml:space="preserve"> </w:t>
            </w:r>
            <w:r w:rsidR="00FC2654">
              <w:rPr>
                <w:szCs w:val="26"/>
              </w:rPr>
              <w:t>А</w:t>
            </w:r>
            <w:r>
              <w:rPr>
                <w:szCs w:val="26"/>
              </w:rPr>
              <w:t>.</w:t>
            </w:r>
            <w:r w:rsidR="00FC2654">
              <w:rPr>
                <w:szCs w:val="26"/>
              </w:rPr>
              <w:t>В</w:t>
            </w:r>
            <w:r>
              <w:rPr>
                <w:szCs w:val="26"/>
              </w:rPr>
              <w:t>. от 1</w:t>
            </w:r>
            <w:r w:rsidR="00FC2654">
              <w:rPr>
                <w:szCs w:val="26"/>
              </w:rPr>
              <w:t>8</w:t>
            </w:r>
            <w:r>
              <w:rPr>
                <w:szCs w:val="26"/>
              </w:rPr>
              <w:t>.10.2018 г.</w:t>
            </w:r>
          </w:p>
          <w:p w:rsidR="005209D8" w:rsidRDefault="005209D8">
            <w:pPr>
              <w:pStyle w:val="15"/>
              <w:rPr>
                <w:b/>
              </w:rPr>
            </w:pPr>
          </w:p>
        </w:tc>
      </w:tr>
      <w:tr w:rsidR="005209D8">
        <w:trPr>
          <w:trHeight w:val="1134"/>
        </w:trPr>
        <w:tc>
          <w:tcPr>
            <w:tcW w:w="4218" w:type="dxa"/>
            <w:tcBorders>
              <w:right w:val="nil"/>
            </w:tcBorders>
            <w:shd w:val="clear" w:color="auto" w:fill="auto"/>
          </w:tcPr>
          <w:p w:rsidR="005209D8" w:rsidRDefault="00B922C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Генеральный директор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</w:t>
            </w:r>
            <w:r>
              <w:rPr>
                <w:sz w:val="26"/>
                <w:szCs w:val="26"/>
                <w:lang w:val="en-US"/>
              </w:rPr>
              <w:t>Security</w:t>
            </w:r>
            <w:r>
              <w:rPr>
                <w:sz w:val="26"/>
                <w:szCs w:val="26"/>
              </w:rPr>
              <w:t>»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5209D8" w:rsidRDefault="00B922C1">
            <w:pPr>
              <w:spacing w:line="240" w:lineRule="auto"/>
              <w:ind w:firstLine="0"/>
              <w:jc w:val="right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</w:tcPr>
          <w:p w:rsidR="005209D8" w:rsidRDefault="005209D8">
            <w:pPr>
              <w:spacing w:line="240" w:lineRule="auto"/>
              <w:ind w:firstLine="0"/>
              <w:rPr>
                <w:i/>
                <w:sz w:val="26"/>
                <w:szCs w:val="26"/>
              </w:rPr>
            </w:pPr>
          </w:p>
        </w:tc>
        <w:tc>
          <w:tcPr>
            <w:tcW w:w="2335" w:type="dxa"/>
            <w:tcBorders>
              <w:left w:val="nil"/>
            </w:tcBorders>
            <w:shd w:val="clear" w:color="auto" w:fill="auto"/>
          </w:tcPr>
          <w:p w:rsidR="005209D8" w:rsidRDefault="00FC2654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Д.Д. Директоров</w:t>
            </w:r>
          </w:p>
        </w:tc>
      </w:tr>
    </w:tbl>
    <w:p w:rsidR="005209D8" w:rsidRDefault="005209D8">
      <w:pPr>
        <w:spacing w:after="200" w:line="276" w:lineRule="auto"/>
        <w:ind w:firstLine="0"/>
        <w:jc w:val="left"/>
        <w:rPr>
          <w:sz w:val="26"/>
          <w:szCs w:val="26"/>
        </w:rPr>
      </w:pPr>
    </w:p>
    <w:p w:rsidR="00F743D9" w:rsidRDefault="00F743D9">
      <w:pPr>
        <w:spacing w:line="240" w:lineRule="auto"/>
        <w:ind w:firstLine="0"/>
        <w:jc w:val="left"/>
        <w:rPr>
          <w:rStyle w:val="a6"/>
          <w:rFonts w:ascii="Open Sans;Arial;sans-serif" w:hAnsi="Open Sans;Arial;sans-serif"/>
          <w:color w:val="000000"/>
          <w:szCs w:val="26"/>
          <w:lang w:val="en-US"/>
        </w:rPr>
      </w:pPr>
      <w:r>
        <w:rPr>
          <w:rStyle w:val="a6"/>
          <w:rFonts w:ascii="Open Sans;Arial;sans-serif" w:hAnsi="Open Sans;Arial;sans-serif"/>
          <w:color w:val="000000"/>
          <w:szCs w:val="26"/>
          <w:lang w:val="en-US"/>
        </w:rPr>
        <w:br w:type="page"/>
      </w:r>
    </w:p>
    <w:p w:rsidR="005209D8" w:rsidRPr="00F743D9" w:rsidRDefault="00B922C1">
      <w:pPr>
        <w:pStyle w:val="a7"/>
        <w:spacing w:after="200"/>
        <w:ind w:firstLine="0"/>
        <w:jc w:val="center"/>
        <w:rPr>
          <w:color w:val="000000"/>
          <w:szCs w:val="26"/>
        </w:rPr>
      </w:pPr>
      <w:r w:rsidRPr="00F743D9">
        <w:rPr>
          <w:rStyle w:val="a6"/>
          <w:color w:val="000000"/>
          <w:szCs w:val="26"/>
        </w:rPr>
        <w:lastRenderedPageBreak/>
        <w:t xml:space="preserve">Должностная инструкция </w:t>
      </w:r>
      <w:bookmarkStart w:id="1" w:name="__DdeLink__231_2254189606"/>
      <w:r w:rsidRPr="00F743D9">
        <w:rPr>
          <w:rStyle w:val="a6"/>
          <w:color w:val="000000"/>
          <w:szCs w:val="26"/>
        </w:rPr>
        <w:t>инженера технической поддержки</w:t>
      </w:r>
      <w:bookmarkEnd w:id="1"/>
    </w:p>
    <w:p w:rsidR="005209D8" w:rsidRPr="00F743D9" w:rsidRDefault="00B922C1">
      <w:pPr>
        <w:pStyle w:val="a7"/>
        <w:spacing w:after="200"/>
        <w:ind w:firstLine="0"/>
        <w:jc w:val="right"/>
        <w:rPr>
          <w:color w:val="000000"/>
          <w:szCs w:val="26"/>
        </w:rPr>
      </w:pPr>
      <w:r w:rsidRPr="00F743D9">
        <w:rPr>
          <w:color w:val="000000"/>
          <w:szCs w:val="26"/>
        </w:rPr>
        <w:t>УТВЕРЖДАЮ</w:t>
      </w:r>
      <w:r w:rsidRPr="00F743D9">
        <w:rPr>
          <w:color w:val="000000"/>
          <w:szCs w:val="26"/>
        </w:rPr>
        <w:br/>
        <w:t>Генеральный директор</w:t>
      </w:r>
      <w:r w:rsidRPr="00F743D9">
        <w:rPr>
          <w:color w:val="000000"/>
          <w:szCs w:val="26"/>
        </w:rPr>
        <w:br/>
      </w:r>
      <w:proofErr w:type="spellStart"/>
      <w:r w:rsidR="00FC2654">
        <w:rPr>
          <w:color w:val="000000"/>
          <w:szCs w:val="26"/>
        </w:rPr>
        <w:t>Диреторов</w:t>
      </w:r>
      <w:proofErr w:type="spellEnd"/>
      <w:r w:rsidR="00FC2654">
        <w:rPr>
          <w:color w:val="000000"/>
          <w:szCs w:val="26"/>
        </w:rPr>
        <w:t xml:space="preserve"> Д.Д.</w:t>
      </w:r>
    </w:p>
    <w:p w:rsidR="005209D8" w:rsidRPr="00F743D9" w:rsidRDefault="00B922C1">
      <w:pPr>
        <w:pStyle w:val="a7"/>
        <w:spacing w:after="200"/>
        <w:ind w:firstLine="0"/>
        <w:jc w:val="right"/>
        <w:rPr>
          <w:color w:val="000000"/>
          <w:szCs w:val="26"/>
        </w:rPr>
      </w:pPr>
      <w:r w:rsidRPr="00F743D9">
        <w:rPr>
          <w:color w:val="000000"/>
          <w:szCs w:val="26"/>
        </w:rPr>
        <w:t>15 марта 2017 г.</w:t>
      </w:r>
    </w:p>
    <w:p w:rsidR="005209D8" w:rsidRPr="00F743D9" w:rsidRDefault="00B922C1" w:rsidP="00FC2654">
      <w:pPr>
        <w:pStyle w:val="a7"/>
        <w:spacing w:after="0" w:line="240" w:lineRule="auto"/>
        <w:ind w:firstLine="0"/>
        <w:jc w:val="center"/>
      </w:pPr>
      <w:r w:rsidRPr="00F743D9">
        <w:rPr>
          <w:rStyle w:val="a6"/>
          <w:color w:val="000000"/>
        </w:rPr>
        <w:t>1. Общие положения</w:t>
      </w:r>
    </w:p>
    <w:p w:rsidR="005209D8" w:rsidRDefault="00B922C1" w:rsidP="00FC2654">
      <w:pPr>
        <w:pStyle w:val="a7"/>
        <w:kinsoku w:val="0"/>
        <w:spacing w:after="0" w:line="240" w:lineRule="auto"/>
        <w:ind w:firstLine="0"/>
        <w:jc w:val="left"/>
        <w:rPr>
          <w:color w:val="000000"/>
        </w:rPr>
      </w:pPr>
      <w:r w:rsidRPr="00F743D9">
        <w:rPr>
          <w:color w:val="000000"/>
        </w:rPr>
        <w:t>1.1. Инженер технической поддержки относится к категории специалистов.</w:t>
      </w:r>
      <w:r w:rsidRPr="00F743D9">
        <w:rPr>
          <w:color w:val="000000"/>
        </w:rPr>
        <w:br/>
        <w:t>1.2. Инженер технической поддержки назначается на должность и освобождается от нее приказом генерального директора компании по представлению технического директора.</w:t>
      </w:r>
      <w:r w:rsidRPr="00F743D9">
        <w:rPr>
          <w:color w:val="000000"/>
        </w:rPr>
        <w:br/>
        <w:t>1.3. Инженер технической поддержки подчиняется непосредственно техническому директору.</w:t>
      </w:r>
      <w:r w:rsidRPr="00F743D9">
        <w:rPr>
          <w:color w:val="000000"/>
        </w:rPr>
        <w:br/>
        <w:t>1.4. На время отсутствия инженера технической поддержки его права и обязанности переходят к другому должностному лицу, о чем объявляется в приказе по организации.</w:t>
      </w:r>
      <w:r w:rsidRPr="00F743D9">
        <w:rPr>
          <w:color w:val="000000"/>
        </w:rPr>
        <w:br/>
        <w:t>1.5. На должность инженера технической поддержки назначается лицо, отвечающее следующим требованиям: образование — высшее (среднее) техническое, стаж аналогичной работы не менее года.</w:t>
      </w:r>
      <w:r w:rsidRPr="00F743D9">
        <w:rPr>
          <w:color w:val="000000"/>
        </w:rPr>
        <w:br/>
        <w:t>1.6. Инженер технической поддержки должен знать: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 xml:space="preserve">положения, инструкции, определяющие взаимодействие организаций, участвующих в </w:t>
      </w:r>
      <w:r w:rsidR="00F743D9">
        <w:rPr>
          <w:color w:val="000000"/>
        </w:rPr>
        <w:t> </w:t>
      </w:r>
      <w:r w:rsidRPr="00F743D9">
        <w:rPr>
          <w:color w:val="000000"/>
        </w:rPr>
        <w:t>разработке, внедрении и эксплуатации системы;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технологию обработки информации в системе;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информационное обеспечение системы;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функциональные комплексы задач, решаемых в системе;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комплекс средств автоматизации системы;</w:t>
      </w:r>
      <w:r w:rsidRPr="00F743D9">
        <w:rPr>
          <w:color w:val="000000"/>
        </w:rPr>
        <w:br/>
        <w:t xml:space="preserve">— </w:t>
      </w:r>
      <w:r w:rsidR="00F743D9">
        <w:rPr>
          <w:color w:val="000000"/>
        </w:rPr>
        <w:t xml:space="preserve"> </w:t>
      </w:r>
      <w:r w:rsidRPr="00F743D9">
        <w:rPr>
          <w:color w:val="000000"/>
        </w:rPr>
        <w:t>работу всех операционных систем и прикладного ПО, применяемого на оборудовании в сети.</w:t>
      </w:r>
    </w:p>
    <w:p w:rsidR="00FC2654" w:rsidRPr="00F743D9" w:rsidRDefault="00FC2654" w:rsidP="00FC2654">
      <w:pPr>
        <w:pStyle w:val="a7"/>
        <w:kinsoku w:val="0"/>
        <w:spacing w:after="0" w:line="240" w:lineRule="auto"/>
        <w:ind w:firstLine="0"/>
        <w:jc w:val="left"/>
        <w:rPr>
          <w:color w:val="000000"/>
        </w:rPr>
      </w:pPr>
    </w:p>
    <w:p w:rsidR="00FC2654" w:rsidRPr="00F743D9" w:rsidRDefault="00B922C1" w:rsidP="00FC2654">
      <w:pPr>
        <w:pStyle w:val="a7"/>
        <w:spacing w:after="0" w:line="240" w:lineRule="auto"/>
        <w:ind w:firstLine="0"/>
        <w:jc w:val="center"/>
      </w:pPr>
      <w:r w:rsidRPr="00F743D9">
        <w:rPr>
          <w:rStyle w:val="a6"/>
          <w:color w:val="000000"/>
        </w:rPr>
        <w:t xml:space="preserve">2. </w:t>
      </w:r>
      <w:r w:rsidR="00FC2654">
        <w:rPr>
          <w:rStyle w:val="a6"/>
          <w:color w:val="000000"/>
        </w:rPr>
        <w:t>О</w:t>
      </w:r>
      <w:r w:rsidRPr="00F743D9">
        <w:rPr>
          <w:rStyle w:val="a6"/>
          <w:color w:val="000000"/>
        </w:rPr>
        <w:t>бязанности</w:t>
      </w:r>
    </w:p>
    <w:p w:rsidR="005209D8" w:rsidRPr="00F743D9" w:rsidRDefault="00B922C1" w:rsidP="00FC2654">
      <w:pPr>
        <w:pStyle w:val="a7"/>
        <w:spacing w:after="0" w:line="240" w:lineRule="auto"/>
        <w:ind w:firstLine="0"/>
        <w:jc w:val="left"/>
        <w:rPr>
          <w:color w:val="000000"/>
        </w:rPr>
      </w:pPr>
      <w:r w:rsidRPr="00F743D9">
        <w:rPr>
          <w:color w:val="000000"/>
        </w:rPr>
        <w:t>Инженер технической поддержки выполняет следующие должностные обязанности:</w:t>
      </w:r>
    </w:p>
    <w:p w:rsidR="005209D8" w:rsidRDefault="00B922C1" w:rsidP="00FC2654">
      <w:pPr>
        <w:pStyle w:val="a7"/>
        <w:spacing w:after="0" w:line="240" w:lineRule="auto"/>
        <w:ind w:firstLine="0"/>
        <w:jc w:val="left"/>
        <w:rPr>
          <w:color w:val="000000"/>
        </w:rPr>
      </w:pPr>
      <w:r w:rsidRPr="00F743D9">
        <w:rPr>
          <w:color w:val="000000"/>
        </w:rPr>
        <w:t>2.1. Обеспечивает функционирование вверенного ему комплекса средств автоматизации во всех режимах работы системы в соответствии с установленным регламентом, в том числе: 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функционирование программно-технических средств; 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функционирование локальной вычислительной сети; 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формирование и ведение информационных массивов и баз данных; 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защита информации от несанкционированного доступа.</w:t>
      </w:r>
      <w:r w:rsidRPr="00F743D9">
        <w:rPr>
          <w:color w:val="000000"/>
        </w:rPr>
        <w:br/>
        <w:t>2.2. Обеспечивает оперативное управление комплексом средств автоматизации. </w:t>
      </w:r>
      <w:r w:rsidRPr="00F743D9">
        <w:rPr>
          <w:color w:val="000000"/>
        </w:rPr>
        <w:br/>
        <w:t>2.3. Обеспечивает решение функционального комплекса задач при оперативном взаимодействии с пользователями.</w:t>
      </w:r>
      <w:r w:rsidRPr="00F743D9">
        <w:rPr>
          <w:color w:val="000000"/>
        </w:rPr>
        <w:br/>
        <w:t>2.4. Организовывает плановые проверки качества каналов связи, закрепленных за комплексом средств автоматизации, и принимает меры для его поддержания на высоком уровне.</w:t>
      </w:r>
    </w:p>
    <w:p w:rsidR="00FC2654" w:rsidRPr="00F743D9" w:rsidRDefault="00FC2654" w:rsidP="00FC2654">
      <w:pPr>
        <w:pStyle w:val="a7"/>
        <w:spacing w:after="0" w:line="240" w:lineRule="auto"/>
        <w:ind w:firstLine="0"/>
        <w:jc w:val="left"/>
        <w:rPr>
          <w:color w:val="000000"/>
        </w:rPr>
      </w:pPr>
    </w:p>
    <w:p w:rsidR="00FC2654" w:rsidRPr="00F743D9" w:rsidRDefault="00B922C1" w:rsidP="00FC2654">
      <w:pPr>
        <w:pStyle w:val="a7"/>
        <w:spacing w:after="0" w:line="240" w:lineRule="auto"/>
        <w:ind w:firstLine="0"/>
        <w:jc w:val="center"/>
      </w:pPr>
      <w:r w:rsidRPr="00F743D9">
        <w:rPr>
          <w:rStyle w:val="a6"/>
          <w:color w:val="000000"/>
        </w:rPr>
        <w:t>3. Права</w:t>
      </w:r>
    </w:p>
    <w:p w:rsidR="005209D8" w:rsidRPr="00F743D9" w:rsidRDefault="00B922C1" w:rsidP="00FC2654">
      <w:pPr>
        <w:pStyle w:val="a7"/>
        <w:spacing w:after="0" w:line="240" w:lineRule="auto"/>
        <w:ind w:firstLine="0"/>
        <w:jc w:val="left"/>
        <w:rPr>
          <w:color w:val="000000"/>
        </w:rPr>
      </w:pPr>
      <w:r w:rsidRPr="00F743D9">
        <w:rPr>
          <w:color w:val="000000"/>
        </w:rPr>
        <w:t>Инженер технической поддержки имеет право:</w:t>
      </w:r>
    </w:p>
    <w:p w:rsidR="005209D8" w:rsidRDefault="00B922C1" w:rsidP="00FC2654">
      <w:pPr>
        <w:pStyle w:val="a7"/>
        <w:spacing w:after="0" w:line="240" w:lineRule="auto"/>
        <w:ind w:firstLine="0"/>
        <w:jc w:val="left"/>
        <w:rPr>
          <w:color w:val="000000"/>
        </w:rPr>
      </w:pPr>
      <w:r w:rsidRPr="00F743D9">
        <w:rPr>
          <w:color w:val="000000"/>
        </w:rPr>
        <w:t>3.1. Проверять выполнение правил хранения и эксплуатации комплекса средств автоматизации, осуществлять контроль за их использованием по назначению.</w:t>
      </w:r>
      <w:r w:rsidRPr="00F743D9">
        <w:rPr>
          <w:color w:val="000000"/>
        </w:rPr>
        <w:br/>
        <w:t>3.2. Инженер может требовать от вышестоящего руководства обеспечения необходимых условий для выполнения возложенных на него обязанностей, а также информацию, необходимую для выполнения возложенных функций.</w:t>
      </w:r>
      <w:r w:rsidRPr="00F743D9">
        <w:rPr>
          <w:color w:val="000000"/>
        </w:rPr>
        <w:br/>
        <w:t>3.3. Принимать самостоятельные решения по вопросам своей компетенции.</w:t>
      </w:r>
      <w:r w:rsidRPr="00F743D9">
        <w:rPr>
          <w:color w:val="000000"/>
        </w:rPr>
        <w:br/>
        <w:t>3.4. Принимать участие на любом уровне при обсуждениях и решении любых вопросов, касающихся плановых, функциональных и должностных обязанностей инженера</w:t>
      </w:r>
      <w:r w:rsidRPr="00F743D9">
        <w:rPr>
          <w:color w:val="000000"/>
        </w:rPr>
        <w:br/>
      </w:r>
      <w:r w:rsidRPr="00F743D9">
        <w:rPr>
          <w:color w:val="000000"/>
        </w:rPr>
        <w:lastRenderedPageBreak/>
        <w:t>3.5. Визировать все документы, касающиеся плановых, функциональных и должностных обязанностей инженера.</w:t>
      </w:r>
    </w:p>
    <w:p w:rsidR="00FC2654" w:rsidRPr="00F743D9" w:rsidRDefault="00FC2654" w:rsidP="00FC2654">
      <w:pPr>
        <w:pStyle w:val="a7"/>
        <w:spacing w:after="0" w:line="240" w:lineRule="auto"/>
        <w:ind w:firstLine="0"/>
        <w:jc w:val="left"/>
        <w:rPr>
          <w:color w:val="000000"/>
        </w:rPr>
      </w:pPr>
    </w:p>
    <w:p w:rsidR="00FC2654" w:rsidRPr="00F743D9" w:rsidRDefault="00B922C1" w:rsidP="00FC2654">
      <w:pPr>
        <w:pStyle w:val="a7"/>
        <w:spacing w:after="0" w:line="240" w:lineRule="auto"/>
        <w:ind w:firstLine="0"/>
        <w:jc w:val="center"/>
      </w:pPr>
      <w:r w:rsidRPr="00F743D9">
        <w:rPr>
          <w:rStyle w:val="a6"/>
          <w:color w:val="000000"/>
        </w:rPr>
        <w:t>4. Ответственность</w:t>
      </w:r>
    </w:p>
    <w:p w:rsidR="005209D8" w:rsidRPr="00F743D9" w:rsidRDefault="00B922C1" w:rsidP="00F743D9">
      <w:pPr>
        <w:pStyle w:val="a7"/>
        <w:spacing w:after="0" w:line="240" w:lineRule="auto"/>
        <w:ind w:firstLine="0"/>
        <w:rPr>
          <w:color w:val="000000"/>
        </w:rPr>
      </w:pPr>
      <w:r w:rsidRPr="00F743D9">
        <w:rPr>
          <w:color w:val="000000"/>
        </w:rPr>
        <w:t>Инженер технической поддержки несет ответственность за:</w:t>
      </w:r>
    </w:p>
    <w:p w:rsidR="005209D8" w:rsidRPr="00F743D9" w:rsidRDefault="00B922C1" w:rsidP="00FC2654">
      <w:pPr>
        <w:pStyle w:val="a7"/>
        <w:spacing w:after="0" w:line="240" w:lineRule="auto"/>
        <w:ind w:firstLine="0"/>
        <w:jc w:val="left"/>
        <w:rPr>
          <w:color w:val="000000"/>
        </w:rPr>
      </w:pPr>
      <w:r w:rsidRPr="00F743D9">
        <w:rPr>
          <w:color w:val="000000"/>
        </w:rPr>
        <w:t>4.1. Ненадлежащее исполнение или неисполнение своих должностных обязанностей, предусмотренных настоящей должностной инструкцией, — в пределах, установленных действующим трудовым законодательством Российской Федерации. </w:t>
      </w:r>
      <w:r w:rsidRPr="00F743D9">
        <w:rPr>
          <w:color w:val="000000"/>
        </w:rPr>
        <w:br/>
        <w:t>4.2. Правонарушения, совершенные в процессе своей деятельности, — в пределах, установленных действующим административным, уголовным и гражданским законодательством Российской Федерации. </w:t>
      </w:r>
      <w:r w:rsidRPr="00F743D9">
        <w:rPr>
          <w:color w:val="000000"/>
        </w:rPr>
        <w:br/>
        <w:t>4.3. Причинение материального ущерба организации — в пределах, установленных действующим трудовым и гражданским законодательством Российской Федерации.</w:t>
      </w:r>
    </w:p>
    <w:p w:rsidR="005209D8" w:rsidRPr="00F743D9" w:rsidRDefault="005209D8">
      <w:pPr>
        <w:spacing w:after="200" w:line="276" w:lineRule="auto"/>
        <w:ind w:firstLine="0"/>
        <w:jc w:val="left"/>
        <w:rPr>
          <w:sz w:val="26"/>
          <w:szCs w:val="26"/>
        </w:rPr>
      </w:pPr>
    </w:p>
    <w:p w:rsidR="005209D8" w:rsidRPr="00F743D9" w:rsidRDefault="005209D8">
      <w:pPr>
        <w:spacing w:after="200" w:line="276" w:lineRule="auto"/>
        <w:ind w:firstLine="0"/>
        <w:jc w:val="left"/>
        <w:rPr>
          <w:sz w:val="26"/>
          <w:szCs w:val="26"/>
        </w:rPr>
      </w:pPr>
    </w:p>
    <w:p w:rsidR="005209D8" w:rsidRPr="00F743D9" w:rsidRDefault="00B922C1">
      <w:pPr>
        <w:spacing w:after="200" w:line="276" w:lineRule="auto"/>
        <w:ind w:firstLine="0"/>
        <w:jc w:val="left"/>
        <w:rPr>
          <w:sz w:val="26"/>
          <w:szCs w:val="26"/>
        </w:rPr>
      </w:pPr>
      <w:r w:rsidRPr="00F743D9">
        <w:rPr>
          <w:sz w:val="26"/>
          <w:szCs w:val="26"/>
        </w:rPr>
        <w:t>СОГЛАСОВАНО</w:t>
      </w:r>
    </w:p>
    <w:p w:rsidR="005209D8" w:rsidRPr="00F743D9" w:rsidRDefault="00B922C1">
      <w:pPr>
        <w:spacing w:after="200" w:line="276" w:lineRule="auto"/>
        <w:ind w:firstLine="0"/>
        <w:jc w:val="left"/>
        <w:rPr>
          <w:sz w:val="26"/>
          <w:szCs w:val="26"/>
        </w:rPr>
      </w:pPr>
      <w:r w:rsidRPr="00F743D9">
        <w:rPr>
          <w:sz w:val="26"/>
          <w:szCs w:val="26"/>
        </w:rPr>
        <w:t xml:space="preserve">Начальник отдела кадров                </w:t>
      </w:r>
      <w:r w:rsidRPr="00F743D9">
        <w:rPr>
          <w:sz w:val="26"/>
          <w:szCs w:val="26"/>
        </w:rPr>
        <w:tab/>
      </w:r>
      <w:r w:rsidRPr="00F743D9">
        <w:rPr>
          <w:sz w:val="26"/>
          <w:szCs w:val="26"/>
        </w:rPr>
        <w:tab/>
      </w:r>
      <w:r w:rsidR="00F743D9">
        <w:rPr>
          <w:sz w:val="26"/>
          <w:szCs w:val="26"/>
        </w:rPr>
        <w:t xml:space="preserve">                  _____________        </w:t>
      </w:r>
      <w:r w:rsidR="00FC2654">
        <w:rPr>
          <w:sz w:val="26"/>
          <w:szCs w:val="26"/>
        </w:rPr>
        <w:t xml:space="preserve">А.Б. </w:t>
      </w:r>
      <w:proofErr w:type="spellStart"/>
      <w:r w:rsidR="00FC2654">
        <w:rPr>
          <w:sz w:val="26"/>
          <w:szCs w:val="26"/>
        </w:rPr>
        <w:t>Кадрова</w:t>
      </w:r>
      <w:proofErr w:type="spellEnd"/>
    </w:p>
    <w:p w:rsidR="005209D8" w:rsidRPr="00F743D9" w:rsidRDefault="005209D8">
      <w:pPr>
        <w:spacing w:after="200" w:line="276" w:lineRule="auto"/>
        <w:ind w:firstLine="0"/>
        <w:jc w:val="left"/>
        <w:rPr>
          <w:sz w:val="26"/>
          <w:szCs w:val="26"/>
        </w:rPr>
      </w:pPr>
    </w:p>
    <w:p w:rsidR="005209D8" w:rsidRPr="00F743D9" w:rsidRDefault="00B922C1">
      <w:pPr>
        <w:spacing w:after="200" w:line="276" w:lineRule="auto"/>
        <w:ind w:firstLine="0"/>
        <w:jc w:val="left"/>
        <w:rPr>
          <w:sz w:val="26"/>
          <w:szCs w:val="26"/>
        </w:rPr>
      </w:pPr>
      <w:r w:rsidRPr="00F743D9">
        <w:rPr>
          <w:sz w:val="26"/>
          <w:szCs w:val="26"/>
        </w:rPr>
        <w:t xml:space="preserve">С настоящей </w:t>
      </w:r>
      <w:r w:rsidR="00F743D9" w:rsidRPr="00F743D9">
        <w:rPr>
          <w:sz w:val="26"/>
          <w:szCs w:val="26"/>
        </w:rPr>
        <w:t>инструкцией</w:t>
      </w:r>
      <w:r w:rsidRPr="00F743D9">
        <w:rPr>
          <w:sz w:val="26"/>
          <w:szCs w:val="26"/>
        </w:rPr>
        <w:t xml:space="preserve"> ознакомлен.</w:t>
      </w:r>
    </w:p>
    <w:p w:rsidR="00FC2654" w:rsidRDefault="00B922C1">
      <w:pPr>
        <w:spacing w:after="200" w:line="276" w:lineRule="auto"/>
        <w:ind w:firstLine="0"/>
        <w:jc w:val="left"/>
        <w:rPr>
          <w:sz w:val="26"/>
          <w:szCs w:val="26"/>
        </w:rPr>
      </w:pPr>
      <w:r w:rsidRPr="00F743D9">
        <w:rPr>
          <w:sz w:val="26"/>
          <w:szCs w:val="26"/>
        </w:rPr>
        <w:t>Инженер технической поддержк</w:t>
      </w:r>
      <w:r w:rsidR="00F743D9">
        <w:rPr>
          <w:sz w:val="26"/>
          <w:szCs w:val="26"/>
        </w:rPr>
        <w:t>и</w:t>
      </w:r>
      <w:r w:rsidRPr="00F743D9">
        <w:rPr>
          <w:sz w:val="26"/>
          <w:szCs w:val="26"/>
        </w:rPr>
        <w:t xml:space="preserve">       </w:t>
      </w:r>
      <w:r w:rsidR="00F743D9">
        <w:rPr>
          <w:sz w:val="26"/>
          <w:szCs w:val="26"/>
        </w:rPr>
        <w:t xml:space="preserve">                             _____________      </w:t>
      </w:r>
      <w:r w:rsidR="00FC2654">
        <w:rPr>
          <w:sz w:val="26"/>
          <w:szCs w:val="26"/>
        </w:rPr>
        <w:t>Д.Д. Директоров</w:t>
      </w:r>
    </w:p>
    <w:p w:rsidR="005209D8" w:rsidRDefault="005209D8">
      <w:pPr>
        <w:spacing w:after="200" w:line="276" w:lineRule="auto"/>
        <w:ind w:firstLine="0"/>
        <w:jc w:val="left"/>
      </w:pPr>
    </w:p>
    <w:sectPr w:rsidR="005209D8" w:rsidSect="005209D8">
      <w:headerReference w:type="default" r:id="rId7"/>
      <w:pgSz w:w="11906" w:h="16838"/>
      <w:pgMar w:top="1134" w:right="567" w:bottom="1134" w:left="1134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233" w:rsidRDefault="00AE4233" w:rsidP="005209D8">
      <w:pPr>
        <w:spacing w:line="240" w:lineRule="auto"/>
      </w:pPr>
      <w:r>
        <w:separator/>
      </w:r>
    </w:p>
  </w:endnote>
  <w:endnote w:type="continuationSeparator" w:id="0">
    <w:p w:rsidR="00AE4233" w:rsidRDefault="00AE4233" w:rsidP="005209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Open Sans;Arial;sans-serif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233" w:rsidRDefault="00AE4233" w:rsidP="005209D8">
      <w:pPr>
        <w:spacing w:line="240" w:lineRule="auto"/>
      </w:pPr>
      <w:r>
        <w:separator/>
      </w:r>
    </w:p>
  </w:footnote>
  <w:footnote w:type="continuationSeparator" w:id="0">
    <w:p w:rsidR="00AE4233" w:rsidRDefault="00AE4233" w:rsidP="005209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9D8" w:rsidRDefault="004A4C0B">
    <w:pPr>
      <w:pStyle w:val="13"/>
      <w:jc w:val="center"/>
    </w:pPr>
    <w:r>
      <w:fldChar w:fldCharType="begin"/>
    </w:r>
    <w:r w:rsidR="00B922C1">
      <w:instrText>PAGE</w:instrText>
    </w:r>
    <w:r>
      <w:fldChar w:fldCharType="separate"/>
    </w:r>
    <w:r w:rsidR="00E82DC9">
      <w:rPr>
        <w:noProof/>
      </w:rPr>
      <w:t>3</w:t>
    </w:r>
    <w:r>
      <w:fldChar w:fldCharType="end"/>
    </w:r>
  </w:p>
  <w:p w:rsidR="005209D8" w:rsidRDefault="005209D8"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D8"/>
    <w:rsid w:val="003E7FB8"/>
    <w:rsid w:val="004A4C0B"/>
    <w:rsid w:val="005209D8"/>
    <w:rsid w:val="00553C14"/>
    <w:rsid w:val="006152C2"/>
    <w:rsid w:val="00756B16"/>
    <w:rsid w:val="008A4B78"/>
    <w:rsid w:val="00AE4233"/>
    <w:rsid w:val="00B922C1"/>
    <w:rsid w:val="00C2193D"/>
    <w:rsid w:val="00E82DC9"/>
    <w:rsid w:val="00F743D9"/>
    <w:rsid w:val="00FC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E7A614-ADB6-0D47-B7D7-AFA0ED69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C0E"/>
    <w:pPr>
      <w:spacing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">
    <w:name w:val="0 ур Знак"/>
    <w:basedOn w:val="a0"/>
    <w:link w:val="0"/>
    <w:qFormat/>
    <w:rsid w:val="000A4461"/>
    <w:rPr>
      <w:rFonts w:ascii="Arial" w:eastAsia="Times New Roman" w:hAnsi="Arial" w:cs="Arial"/>
      <w:sz w:val="24"/>
      <w:szCs w:val="20"/>
      <w:lang w:eastAsia="ru-RU"/>
    </w:rPr>
  </w:style>
  <w:style w:type="character" w:customStyle="1" w:styleId="1">
    <w:name w:val="1 ур Знак"/>
    <w:basedOn w:val="a0"/>
    <w:link w:val="1"/>
    <w:qFormat/>
    <w:rsid w:val="000A4461"/>
    <w:rPr>
      <w:rFonts w:ascii="Arial" w:eastAsia="Times New Roman" w:hAnsi="Arial" w:cs="Arial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semiHidden/>
    <w:qFormat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CA0FB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6">
    <w:name w:val="Выделение жирным"/>
    <w:qFormat/>
    <w:rsid w:val="005209D8"/>
    <w:rPr>
      <w:b/>
      <w:bCs/>
    </w:rPr>
  </w:style>
  <w:style w:type="paragraph" w:customStyle="1" w:styleId="10">
    <w:name w:val="Заголовок1"/>
    <w:basedOn w:val="a"/>
    <w:next w:val="a7"/>
    <w:qFormat/>
    <w:rsid w:val="005209D8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rsid w:val="005209D8"/>
    <w:pPr>
      <w:spacing w:after="140" w:line="276" w:lineRule="auto"/>
    </w:pPr>
  </w:style>
  <w:style w:type="paragraph" w:styleId="a8">
    <w:name w:val="List"/>
    <w:basedOn w:val="a7"/>
    <w:rsid w:val="005209D8"/>
    <w:rPr>
      <w:rFonts w:cs="Lohit Devanagari"/>
    </w:rPr>
  </w:style>
  <w:style w:type="paragraph" w:customStyle="1" w:styleId="11">
    <w:name w:val="Название объекта1"/>
    <w:basedOn w:val="a"/>
    <w:qFormat/>
    <w:rsid w:val="005209D8"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rsid w:val="005209D8"/>
    <w:pPr>
      <w:suppressLineNumbers/>
    </w:pPr>
    <w:rPr>
      <w:rFonts w:cs="Lohit Devanagari"/>
    </w:rPr>
  </w:style>
  <w:style w:type="paragraph" w:customStyle="1" w:styleId="00">
    <w:name w:val="0 ур"/>
    <w:basedOn w:val="a"/>
    <w:qFormat/>
    <w:rsid w:val="000A4461"/>
    <w:pPr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paragraph" w:customStyle="1" w:styleId="12">
    <w:name w:val="1 ур"/>
    <w:basedOn w:val="a"/>
    <w:qFormat/>
    <w:rsid w:val="000A4461"/>
    <w:pPr>
      <w:pageBreakBefore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paragraph" w:styleId="aa">
    <w:name w:val="List Paragraph"/>
    <w:basedOn w:val="a"/>
    <w:uiPriority w:val="34"/>
    <w:qFormat/>
    <w:rsid w:val="00950A1F"/>
    <w:pPr>
      <w:ind w:left="720"/>
      <w:contextualSpacing/>
    </w:pPr>
  </w:style>
  <w:style w:type="paragraph" w:customStyle="1" w:styleId="13">
    <w:name w:val="Верхний колонтитул1"/>
    <w:basedOn w:val="a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paragraph" w:customStyle="1" w:styleId="14">
    <w:name w:val="Нижний колонтитул1"/>
    <w:basedOn w:val="a"/>
    <w:uiPriority w:val="99"/>
    <w:semiHidden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paragraph" w:styleId="ab">
    <w:name w:val="Balloon Text"/>
    <w:basedOn w:val="a"/>
    <w:uiPriority w:val="99"/>
    <w:semiHidden/>
    <w:unhideWhenUsed/>
    <w:qFormat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ГОСТ"/>
    <w:basedOn w:val="a"/>
    <w:qFormat/>
    <w:rsid w:val="002E70C3"/>
    <w:pPr>
      <w:spacing w:line="240" w:lineRule="auto"/>
      <w:jc w:val="left"/>
    </w:pPr>
    <w:rPr>
      <w:rFonts w:eastAsiaTheme="minorHAnsi"/>
      <w:sz w:val="26"/>
      <w:szCs w:val="26"/>
      <w:lang w:eastAsia="en-US"/>
    </w:rPr>
  </w:style>
  <w:style w:type="paragraph" w:customStyle="1" w:styleId="15">
    <w:name w:val="Стиль1"/>
    <w:basedOn w:val="a"/>
    <w:qFormat/>
    <w:rsid w:val="002E70C3"/>
    <w:pPr>
      <w:spacing w:line="240" w:lineRule="auto"/>
    </w:pPr>
    <w:rPr>
      <w:rFonts w:eastAsiaTheme="minorHAnsi" w:cstheme="minorBidi"/>
      <w:sz w:val="26"/>
      <w:szCs w:val="22"/>
      <w:lang w:eastAsia="en-US"/>
    </w:rPr>
  </w:style>
  <w:style w:type="table" w:styleId="ad">
    <w:name w:val="Table Grid"/>
    <w:basedOn w:val="a1"/>
    <w:uiPriority w:val="59"/>
    <w:rsid w:val="002E70C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6B5FC-D2F3-A845-BAD1-B2B650E5E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dc:description/>
  <cp:lastModifiedBy>Максим Смирнов</cp:lastModifiedBy>
  <cp:revision>2</cp:revision>
  <dcterms:created xsi:type="dcterms:W3CDTF">2018-11-05T18:00:00Z</dcterms:created>
  <dcterms:modified xsi:type="dcterms:W3CDTF">2018-11-05T18:00:00Z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