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13E" w:rsidRPr="00062B52" w:rsidRDefault="0003113E" w:rsidP="0003113E">
      <w:pPr>
        <w:pStyle w:val="Sinespaciado"/>
        <w:rPr>
          <w:b/>
          <w:i/>
          <w:sz w:val="28"/>
          <w:u w:val="single"/>
          <w:lang w:val="es-ES"/>
        </w:rPr>
      </w:pPr>
      <w:r w:rsidRPr="00062B52">
        <w:rPr>
          <w:b/>
          <w:i/>
          <w:sz w:val="28"/>
          <w:u w:val="single"/>
          <w:lang w:val="es-ES"/>
        </w:rPr>
        <w:t>EJERCICIOS EDITOR DE TEXTOS</w:t>
      </w:r>
    </w:p>
    <w:p w:rsidR="0003113E" w:rsidRPr="00062B52" w:rsidRDefault="0003113E" w:rsidP="0003113E">
      <w:pPr>
        <w:pStyle w:val="Sinespaciado"/>
        <w:rPr>
          <w:b/>
          <w:i/>
          <w:sz w:val="28"/>
          <w:u w:val="single"/>
          <w:lang w:val="es-ES"/>
        </w:rPr>
      </w:pPr>
    </w:p>
    <w:p w:rsidR="0003113E" w:rsidRDefault="0003113E" w:rsidP="0003113E">
      <w:pPr>
        <w:pStyle w:val="Sinespaciado"/>
        <w:rPr>
          <w:sz w:val="22"/>
          <w:lang w:val="es-ES"/>
        </w:rPr>
      </w:pPr>
      <w:r w:rsidRPr="00062B52">
        <w:rPr>
          <w:b/>
          <w:sz w:val="22"/>
          <w:lang w:val="es-ES"/>
        </w:rPr>
        <w:t xml:space="preserve">1 </w:t>
      </w:r>
      <w:r>
        <w:rPr>
          <w:sz w:val="22"/>
          <w:lang w:val="es-ES"/>
        </w:rPr>
        <w:t>- En grupos de dos personas: realizar la siguiente traducción en un documento de texto de DRIVE.</w:t>
      </w:r>
      <w:r>
        <w:rPr>
          <w:sz w:val="22"/>
          <w:lang w:val="es-ES"/>
        </w:rPr>
        <w:br/>
        <w:t>Los párrafos impares están traducidos (y bien formados, no solo con traductor online) por una persona. La otra persona se encarga de los párrafos pares.</w:t>
      </w:r>
    </w:p>
    <w:p w:rsidR="0003113E" w:rsidRDefault="0003113E" w:rsidP="0003113E">
      <w:pPr>
        <w:pStyle w:val="Sinespaciado"/>
        <w:rPr>
          <w:sz w:val="22"/>
          <w:lang w:val="es-ES"/>
        </w:rPr>
      </w:pPr>
      <w:r>
        <w:rPr>
          <w:sz w:val="22"/>
          <w:lang w:val="es-ES"/>
        </w:rPr>
        <w:br/>
        <w:t xml:space="preserve">Añadir texto explicando qué es lo que se ha entendido traduciendo </w:t>
      </w:r>
      <w:bookmarkStart w:id="0" w:name="Communication"/>
      <w:r>
        <w:rPr>
          <w:sz w:val="22"/>
          <w:lang w:val="es-ES"/>
        </w:rPr>
        <w:t>el documento.</w:t>
      </w:r>
      <w:r>
        <w:rPr>
          <w:sz w:val="22"/>
          <w:lang w:val="es-ES"/>
        </w:rPr>
        <w:br/>
      </w:r>
      <w:hyperlink r:id="rId5" w:history="1">
        <w:r w:rsidRPr="00D01136">
          <w:rPr>
            <w:rStyle w:val="Hipervnculo"/>
            <w:sz w:val="22"/>
            <w:lang w:val="es-ES"/>
          </w:rPr>
          <w:t>https://www.fastcompany.com/3028575/a-practical-guide-to-becoming-a-whole-developer</w:t>
        </w:r>
      </w:hyperlink>
      <w:r>
        <w:rPr>
          <w:sz w:val="22"/>
          <w:lang w:val="es-ES"/>
        </w:rPr>
        <w:t xml:space="preserve"> </w:t>
      </w:r>
    </w:p>
    <w:p w:rsidR="0003113E" w:rsidRPr="00062B52" w:rsidRDefault="0003113E" w:rsidP="0003113E">
      <w:pPr>
        <w:pStyle w:val="Ttulo4"/>
        <w:rPr>
          <w:rFonts w:ascii="Arial" w:hAnsi="Arial" w:cs="Arial"/>
          <w:caps/>
          <w:color w:val="000000"/>
          <w:spacing w:val="13"/>
          <w:sz w:val="16"/>
        </w:rPr>
      </w:pPr>
      <w:r w:rsidRPr="00062B52">
        <w:rPr>
          <w:rFonts w:ascii="Arial" w:hAnsi="Arial" w:cs="Arial"/>
          <w:caps/>
          <w:color w:val="000000"/>
          <w:spacing w:val="13"/>
          <w:sz w:val="16"/>
        </w:rPr>
        <w:t>Comunication</w:t>
      </w:r>
      <w:bookmarkEnd w:id="0"/>
    </w:p>
    <w:p w:rsidR="0003113E" w:rsidRPr="008249A2" w:rsidRDefault="0003113E" w:rsidP="0003113E">
      <w:pPr>
        <w:pStyle w:val="NormalWeb"/>
        <w:rPr>
          <w:rFonts w:ascii="Arial" w:hAnsi="Arial" w:cs="Arial"/>
          <w:sz w:val="20"/>
          <w:szCs w:val="20"/>
          <w:shd w:val="clear" w:color="auto" w:fill="FFFFFF"/>
        </w:rPr>
      </w:pPr>
      <w:r w:rsidRPr="008249A2">
        <w:rPr>
          <w:rFonts w:ascii="Arial" w:hAnsi="Arial" w:cs="Arial"/>
          <w:sz w:val="20"/>
          <w:szCs w:val="20"/>
          <w:shd w:val="clear" w:color="auto" w:fill="FFFFFF"/>
        </w:rPr>
        <w:t>"el lenguaje es nuestra capacidad más distintivamente humana, y subraya todo lo que hacemos", dice Ali. "teniendo en cuenta esto, es sorprendente cómo la comunicación desatendida ha sido en el mundo de los negocios, hasta hace muy poco. La perspicacia comunicativa puede aumentar la armonía del equipo, conflictos difusos, y refinaciones del salvamento. ".</w:t>
      </w:r>
    </w:p>
    <w:p w:rsidR="0003113E" w:rsidRPr="008249A2" w:rsidRDefault="0003113E" w:rsidP="0003113E">
      <w:pPr>
        <w:pStyle w:val="NormalWeb"/>
        <w:rPr>
          <w:rFonts w:ascii="Arial" w:hAnsi="Arial" w:cs="Arial"/>
          <w:sz w:val="20"/>
          <w:szCs w:val="20"/>
          <w:shd w:val="clear" w:color="auto" w:fill="FFFFFF"/>
        </w:rPr>
      </w:pPr>
      <w:r w:rsidRPr="008249A2">
        <w:rPr>
          <w:rFonts w:ascii="Arial" w:hAnsi="Arial" w:cs="Arial"/>
          <w:sz w:val="20"/>
          <w:szCs w:val="20"/>
          <w:shd w:val="clear" w:color="auto" w:fill="FFFFFF"/>
        </w:rPr>
        <w:t>Una gran parte de ser un desarrollador completo se está comunicando eficazmente. Esto va más allá de simplemente llevarse bien con la gente – significa ser capaz de entregar mensajes persuasivos y tajantes que hagan que su punto a través y obligue a otros a actuar en él.</w:t>
      </w:r>
    </w:p>
    <w:p w:rsidR="0003113E" w:rsidRPr="008249A2" w:rsidRDefault="0003113E" w:rsidP="0003113E">
      <w:pPr>
        <w:pStyle w:val="NormalWeb"/>
        <w:rPr>
          <w:rFonts w:ascii="Arial" w:hAnsi="Arial" w:cs="Arial"/>
          <w:spacing w:val="2"/>
          <w:sz w:val="20"/>
          <w:szCs w:val="20"/>
          <w:lang w:val="en-US"/>
        </w:rPr>
      </w:pPr>
      <w:r w:rsidRPr="008249A2">
        <w:rPr>
          <w:rFonts w:ascii="Arial" w:hAnsi="Arial" w:cs="Arial"/>
          <w:sz w:val="20"/>
          <w:szCs w:val="20"/>
          <w:shd w:val="clear" w:color="auto" w:fill="FFFFFF"/>
        </w:rPr>
        <w:t xml:space="preserve">Ali dice que a menudo se ve productos brillantes salir de la </w:t>
      </w:r>
      <w:proofErr w:type="spellStart"/>
      <w:r w:rsidRPr="008249A2">
        <w:rPr>
          <w:rFonts w:ascii="Arial" w:hAnsi="Arial" w:cs="Arial"/>
          <w:sz w:val="20"/>
          <w:szCs w:val="20"/>
          <w:shd w:val="clear" w:color="auto" w:fill="FFFFFF"/>
        </w:rPr>
        <w:t>hackathones</w:t>
      </w:r>
      <w:proofErr w:type="spellEnd"/>
      <w:r w:rsidRPr="008249A2">
        <w:rPr>
          <w:rFonts w:ascii="Arial" w:hAnsi="Arial" w:cs="Arial"/>
          <w:sz w:val="20"/>
          <w:szCs w:val="20"/>
          <w:shd w:val="clear" w:color="auto" w:fill="FFFFFF"/>
        </w:rPr>
        <w:t xml:space="preserve"> que corre, pero luego, cuando el desarrollador llega al escenario para presentar su producto, no tienen las habilidades de comunicación para transmitir el producto en toda su gloria.</w:t>
      </w:r>
      <w:r w:rsidRPr="008249A2">
        <w:rPr>
          <w:rFonts w:ascii="Arial" w:hAnsi="Arial" w:cs="Arial"/>
          <w:spacing w:val="2"/>
          <w:sz w:val="20"/>
          <w:szCs w:val="20"/>
          <w:lang w:val="en-US"/>
        </w:rPr>
        <w:t xml:space="preserve"> </w:t>
      </w:r>
    </w:p>
    <w:p w:rsidR="0003113E" w:rsidRPr="008249A2" w:rsidRDefault="0003113E" w:rsidP="0003113E">
      <w:pPr>
        <w:pStyle w:val="NormalWeb"/>
        <w:rPr>
          <w:rFonts w:ascii="Arial" w:hAnsi="Arial" w:cs="Arial"/>
          <w:sz w:val="20"/>
          <w:szCs w:val="20"/>
          <w:shd w:val="clear" w:color="auto" w:fill="FFFFFF"/>
        </w:rPr>
      </w:pPr>
      <w:r w:rsidRPr="008249A2">
        <w:rPr>
          <w:rFonts w:ascii="Arial" w:hAnsi="Arial" w:cs="Arial"/>
          <w:sz w:val="20"/>
          <w:szCs w:val="20"/>
          <w:shd w:val="clear" w:color="auto" w:fill="FFFFFF"/>
        </w:rPr>
        <w:t xml:space="preserve">"los vendedores, los comerciantes y los portavoces son maestros en ello, y los desarrolladores harían bien en aprender lo que podría ser una de las herramientas más poderosas en su </w:t>
      </w:r>
      <w:proofErr w:type="spellStart"/>
      <w:r w:rsidRPr="008249A2">
        <w:rPr>
          <w:rFonts w:ascii="Arial" w:hAnsi="Arial" w:cs="Arial"/>
          <w:sz w:val="20"/>
          <w:szCs w:val="20"/>
          <w:shd w:val="clear" w:color="auto" w:fill="FFFFFF"/>
        </w:rPr>
        <w:t>Soft-Skill</w:t>
      </w:r>
      <w:proofErr w:type="spellEnd"/>
      <w:r w:rsidRPr="008249A2">
        <w:rPr>
          <w:rFonts w:ascii="Arial" w:hAnsi="Arial" w:cs="Arial"/>
          <w:sz w:val="20"/>
          <w:szCs w:val="20"/>
          <w:shd w:val="clear" w:color="auto" w:fill="FFFFFF"/>
        </w:rPr>
        <w:t xml:space="preserve"> </w:t>
      </w:r>
      <w:proofErr w:type="spellStart"/>
      <w:r w:rsidRPr="008249A2">
        <w:rPr>
          <w:rFonts w:ascii="Arial" w:hAnsi="Arial" w:cs="Arial"/>
          <w:sz w:val="20"/>
          <w:szCs w:val="20"/>
          <w:shd w:val="clear" w:color="auto" w:fill="FFFFFF"/>
        </w:rPr>
        <w:t>Toolkit</w:t>
      </w:r>
      <w:proofErr w:type="spellEnd"/>
      <w:r w:rsidRPr="008249A2">
        <w:rPr>
          <w:rFonts w:ascii="Arial" w:hAnsi="Arial" w:cs="Arial"/>
          <w:sz w:val="20"/>
          <w:szCs w:val="20"/>
          <w:shd w:val="clear" w:color="auto" w:fill="FFFFFF"/>
        </w:rPr>
        <w:t>".</w:t>
      </w:r>
    </w:p>
    <w:p w:rsidR="0003113E" w:rsidRPr="008249A2" w:rsidRDefault="0003113E" w:rsidP="0003113E">
      <w:pPr>
        <w:pStyle w:val="Ttulo4"/>
        <w:rPr>
          <w:rFonts w:ascii="Arial" w:hAnsi="Arial" w:cs="Arial"/>
          <w:b/>
          <w:i w:val="0"/>
          <w:sz w:val="20"/>
          <w:szCs w:val="20"/>
          <w:shd w:val="clear" w:color="auto" w:fill="FFFFFF"/>
          <w:lang w:val="es-ES_tradnl"/>
        </w:rPr>
      </w:pPr>
      <w:bookmarkStart w:id="1" w:name="Team_Building"/>
      <w:r w:rsidRPr="008249A2">
        <w:rPr>
          <w:rFonts w:ascii="Arial" w:hAnsi="Arial" w:cs="Arial"/>
          <w:i w:val="0"/>
          <w:sz w:val="20"/>
          <w:szCs w:val="20"/>
          <w:shd w:val="clear" w:color="auto" w:fill="FFFFFF"/>
          <w:lang w:val="es-ES_tradnl"/>
        </w:rPr>
        <w:t>Al transmitir tu idea a una audiencia, enmarcarla en un contexto que ellos puedan entender. Por ejemplo, si su audiencia no es técnica, centrándose en la cantidad de una maravilla de ingeniería de su producto no les excita. Hábleles de cómo se beneficiarán de ella. Ver las cosas a través de sus ojos y comunicarse con ellos como si estuvieras viendo ellos explicar algo a sí mismos.</w:t>
      </w:r>
    </w:p>
    <w:p w:rsidR="0003113E" w:rsidRPr="008249A2" w:rsidRDefault="0003113E" w:rsidP="0003113E">
      <w:pPr>
        <w:pStyle w:val="Ttulo4"/>
        <w:rPr>
          <w:rFonts w:ascii="Arial" w:hAnsi="Arial" w:cs="Arial"/>
          <w:b/>
          <w:i w:val="0"/>
          <w:caps/>
          <w:spacing w:val="13"/>
          <w:sz w:val="20"/>
          <w:szCs w:val="20"/>
          <w:lang w:val="es-ES_tradnl"/>
        </w:rPr>
      </w:pPr>
      <w:r w:rsidRPr="008249A2">
        <w:rPr>
          <w:rFonts w:ascii="Arial" w:hAnsi="Arial" w:cs="Arial"/>
          <w:i w:val="0"/>
          <w:caps/>
          <w:spacing w:val="13"/>
          <w:sz w:val="20"/>
          <w:szCs w:val="20"/>
          <w:lang w:val="es-ES_tradnl"/>
        </w:rPr>
        <w:t>TEAM BUILDING</w:t>
      </w:r>
      <w:bookmarkEnd w:id="1"/>
    </w:p>
    <w:p w:rsidR="0003113E" w:rsidRPr="008249A2" w:rsidRDefault="0003113E" w:rsidP="0003113E">
      <w:pPr>
        <w:pStyle w:val="NormalWeb"/>
        <w:rPr>
          <w:rFonts w:ascii="Arial" w:hAnsi="Arial" w:cs="Arial"/>
          <w:spacing w:val="2"/>
          <w:sz w:val="20"/>
          <w:szCs w:val="20"/>
          <w:lang w:val="en-US"/>
        </w:rPr>
      </w:pPr>
      <w:r w:rsidRPr="008249A2">
        <w:rPr>
          <w:rFonts w:ascii="Arial" w:hAnsi="Arial" w:cs="Arial"/>
          <w:sz w:val="20"/>
          <w:szCs w:val="20"/>
          <w:shd w:val="clear" w:color="auto" w:fill="FFFFFF"/>
        </w:rPr>
        <w:t>A pesar del estereotipo prevaleciente del desarrollador como reclusa anti-social, el hecho es que los desarrolladores no trabajan en un vacío. En cualquier organización, hay equipos involucrados, y los desarrolladores deberán interactuar con los miembros del equipo. Estos pueden ser otros desarrolladores, o comercializadores, administradores o ejecutivos. De cualquier manera, es importante que los desarrolladores sepan cómo administrar y navegar dinámica de equipo.</w:t>
      </w:r>
      <w:r w:rsidRPr="008249A2">
        <w:rPr>
          <w:rFonts w:ascii="Arial" w:hAnsi="Arial" w:cs="Arial"/>
          <w:spacing w:val="2"/>
          <w:sz w:val="20"/>
          <w:szCs w:val="20"/>
          <w:lang w:val="en-US"/>
        </w:rPr>
        <w:t xml:space="preserve"> </w:t>
      </w:r>
    </w:p>
    <w:p w:rsidR="0003113E" w:rsidRPr="008249A2" w:rsidRDefault="0003113E" w:rsidP="0003113E">
      <w:pPr>
        <w:pStyle w:val="NormalWeb"/>
        <w:rPr>
          <w:rFonts w:ascii="Arial" w:hAnsi="Arial" w:cs="Arial"/>
          <w:sz w:val="20"/>
          <w:szCs w:val="20"/>
          <w:shd w:val="clear" w:color="auto" w:fill="FFFFFF"/>
        </w:rPr>
      </w:pPr>
      <w:r w:rsidRPr="008249A2">
        <w:rPr>
          <w:rFonts w:ascii="Arial" w:hAnsi="Arial" w:cs="Arial"/>
          <w:sz w:val="20"/>
          <w:szCs w:val="20"/>
          <w:shd w:val="clear" w:color="auto" w:fill="FFFFFF"/>
        </w:rPr>
        <w:t>"se sabe que los desarrolladores son trabajadores aislados", dice Ali. "debido a esta idea errónea muchos desarrolladores no han tenido la capacidad de entender o participar en el alcance completo del trabajo que se está creando. Además, cuando se coloca en un papel de liderazgo, el desarrollador convertido en Gerente podría tomar enfoques equivocados para formar un equipo, la gestión de un equipo, y en última instancia, esto conduce a un ambiente de trabajo no productivo.</w:t>
      </w:r>
    </w:p>
    <w:p w:rsidR="0003113E" w:rsidRPr="008249A2" w:rsidRDefault="0003113E" w:rsidP="0003113E">
      <w:pPr>
        <w:pStyle w:val="NormalWeb"/>
        <w:rPr>
          <w:rFonts w:ascii="Arial" w:hAnsi="Arial" w:cs="Arial"/>
          <w:spacing w:val="2"/>
          <w:sz w:val="20"/>
          <w:szCs w:val="20"/>
          <w:lang w:val="en-US"/>
        </w:rPr>
      </w:pPr>
      <w:r w:rsidRPr="008249A2">
        <w:rPr>
          <w:rFonts w:ascii="Arial" w:hAnsi="Arial" w:cs="Arial"/>
          <w:sz w:val="20"/>
          <w:szCs w:val="20"/>
          <w:shd w:val="clear" w:color="auto" w:fill="FFFFFF"/>
        </w:rPr>
        <w:t>Ali dice que es importante abordar cualquier problema que su equipo plantee rápidamente, plenamente y, lo más importante, consistentemente. Esto se puede hacer planeando con antelación y explorar cómo reaccionaría ante situaciones antes de que surjan. Su "pre-atención" a las materias ayudará a construir la cohesión entre su equipo. Específicamente, los desarrolladores convertidos en gerentes deben estar preparados para abordar algunos de los siguientes problemas comunes en torno a sus equipos:</w:t>
      </w:r>
      <w:r w:rsidRPr="008249A2">
        <w:rPr>
          <w:rFonts w:ascii="Arial" w:hAnsi="Arial" w:cs="Arial"/>
          <w:spacing w:val="2"/>
          <w:sz w:val="20"/>
          <w:szCs w:val="20"/>
          <w:lang w:val="en-US"/>
        </w:rPr>
        <w:t xml:space="preserve"> </w:t>
      </w:r>
    </w:p>
    <w:p w:rsidR="0003113E" w:rsidRPr="008249A2" w:rsidRDefault="0003113E" w:rsidP="0003113E">
      <w:pPr>
        <w:pStyle w:val="NormalWeb"/>
        <w:rPr>
          <w:rFonts w:ascii="Arial" w:hAnsi="Arial" w:cs="Arial"/>
          <w:sz w:val="20"/>
          <w:szCs w:val="20"/>
        </w:rPr>
      </w:pPr>
      <w:r w:rsidRPr="008249A2">
        <w:rPr>
          <w:rFonts w:ascii="Arial" w:hAnsi="Arial" w:cs="Arial"/>
          <w:spacing w:val="2"/>
          <w:sz w:val="20"/>
          <w:szCs w:val="20"/>
          <w:lang w:val="en-US"/>
        </w:rPr>
        <w:lastRenderedPageBreak/>
        <w:t>“</w:t>
      </w:r>
      <w:r w:rsidRPr="008249A2">
        <w:rPr>
          <w:rFonts w:ascii="Arial" w:hAnsi="Arial" w:cs="Arial"/>
          <w:sz w:val="20"/>
          <w:szCs w:val="20"/>
          <w:shd w:val="clear" w:color="auto" w:fill="FFFFFF"/>
        </w:rPr>
        <w:t>¿Dónde será más eficaz cada miembro del equipo? ¿Qué pasa si un mie</w:t>
      </w:r>
      <w:bookmarkStart w:id="2" w:name="_GoBack"/>
      <w:bookmarkEnd w:id="2"/>
      <w:r w:rsidRPr="008249A2">
        <w:rPr>
          <w:rFonts w:ascii="Arial" w:hAnsi="Arial" w:cs="Arial"/>
          <w:sz w:val="20"/>
          <w:szCs w:val="20"/>
          <w:shd w:val="clear" w:color="auto" w:fill="FFFFFF"/>
        </w:rPr>
        <w:t>mbro del equipo no entrega? ¿y si hay conflicto? ¿hay potencial de malentendido cuando se trabaja con equipos multiculturales? ¿Cuándo debe un líder convertirse en un seguidor?</w:t>
      </w:r>
    </w:p>
    <w:p w:rsidR="0003113E" w:rsidRDefault="0003113E" w:rsidP="0003113E">
      <w:pPr>
        <w:rPr>
          <w:sz w:val="28"/>
          <w:u w:val="single"/>
        </w:rPr>
      </w:pPr>
    </w:p>
    <w:p w:rsidR="0003113E" w:rsidRDefault="0003113E" w:rsidP="00575A1A">
      <w:pPr>
        <w:pStyle w:val="Ttulo1"/>
        <w:rPr>
          <w:rFonts w:ascii="Lucida Sans Unicode" w:eastAsia="Times New Roman" w:hAnsi="Lucida Sans Unicode" w:cs="Lucida Sans Unicode"/>
          <w:b/>
          <w:color w:val="000000" w:themeColor="text1"/>
          <w:lang w:eastAsia="es-ES"/>
        </w:rPr>
      </w:pPr>
      <w:r w:rsidRPr="0003113E">
        <w:rPr>
          <w:noProof/>
          <w:color w:val="000000" w:themeColor="text1"/>
          <w:sz w:val="28"/>
          <w:u w:val="single"/>
          <w:lang w:eastAsia="es-ES"/>
        </w:rPr>
        <w:drawing>
          <wp:anchor distT="0" distB="0" distL="114300" distR="114300" simplePos="0" relativeHeight="251663360" behindDoc="1" locked="0" layoutInCell="1" allowOverlap="1" wp14:anchorId="6C9BB7E6" wp14:editId="2CEADE3A">
            <wp:simplePos x="0" y="0"/>
            <wp:positionH relativeFrom="column">
              <wp:posOffset>4267200</wp:posOffset>
            </wp:positionH>
            <wp:positionV relativeFrom="paragraph">
              <wp:posOffset>800735</wp:posOffset>
            </wp:positionV>
            <wp:extent cx="2033270" cy="1508760"/>
            <wp:effectExtent l="19050" t="0" r="5080" b="0"/>
            <wp:wrapTight wrapText="bothSides">
              <wp:wrapPolygon edited="0">
                <wp:start x="-202" y="0"/>
                <wp:lineTo x="-202" y="21273"/>
                <wp:lineTo x="21654" y="21273"/>
                <wp:lineTo x="21654" y="0"/>
                <wp:lineTo x="-202" y="0"/>
              </wp:wrapPolygon>
            </wp:wrapTight>
            <wp:docPr id="17" name="Imagen 1" descr="https://cdn-images-1.medium.com/max/900/0*kgQJOFrtNBeDyj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900/0*kgQJOFrtNBeDyjYI."/>
                    <pic:cNvPicPr>
                      <a:picLocks noChangeAspect="1" noChangeArrowheads="1"/>
                    </pic:cNvPicPr>
                  </pic:nvPicPr>
                  <pic:blipFill>
                    <a:blip r:embed="rId6" cstate="print"/>
                    <a:srcRect/>
                    <a:stretch>
                      <a:fillRect/>
                    </a:stretch>
                  </pic:blipFill>
                  <pic:spPr bwMode="auto">
                    <a:xfrm>
                      <a:off x="0" y="0"/>
                      <a:ext cx="2033270" cy="1508760"/>
                    </a:xfrm>
                    <a:prstGeom prst="rect">
                      <a:avLst/>
                    </a:prstGeom>
                    <a:noFill/>
                    <a:ln w="9525">
                      <a:noFill/>
                      <a:miter lim="800000"/>
                      <a:headEnd/>
                      <a:tailEnd/>
                    </a:ln>
                  </pic:spPr>
                </pic:pic>
              </a:graphicData>
            </a:graphic>
          </wp:anchor>
        </w:drawing>
      </w:r>
      <w:r w:rsidRPr="0003113E">
        <w:rPr>
          <w:color w:val="000000" w:themeColor="text1"/>
          <w:sz w:val="28"/>
          <w:u w:val="single"/>
        </w:rPr>
        <w:t>2- Crear el siguiente documento, traducido, en WORD</w:t>
      </w:r>
    </w:p>
    <w:p w:rsidR="00575A1A" w:rsidRPr="00575A1A" w:rsidRDefault="00575A1A" w:rsidP="00575A1A">
      <w:pPr>
        <w:pStyle w:val="Ttulo1"/>
        <w:rPr>
          <w:rFonts w:ascii="Lucida Sans Unicode" w:eastAsia="Times New Roman" w:hAnsi="Lucida Sans Unicode" w:cs="Lucida Sans Unicode"/>
          <w:b/>
          <w:color w:val="000000" w:themeColor="text1"/>
          <w:lang w:eastAsia="es-ES"/>
        </w:rPr>
      </w:pPr>
      <w:r w:rsidRPr="00575A1A">
        <w:rPr>
          <w:rFonts w:ascii="Lucida Sans Unicode" w:eastAsia="Times New Roman" w:hAnsi="Lucida Sans Unicode" w:cs="Lucida Sans Unicode"/>
          <w:b/>
          <w:color w:val="000000" w:themeColor="text1"/>
          <w:lang w:eastAsia="es-ES"/>
        </w:rPr>
        <w:t>¿Cómo funciona el sesgo de confirmación?</w:t>
      </w:r>
    </w:p>
    <w:p w:rsidR="00575A1A" w:rsidRPr="00575A1A" w:rsidRDefault="00575A1A" w:rsidP="00575A1A">
      <w:pPr>
        <w:pStyle w:val="Ttulo2"/>
        <w:numPr>
          <w:ilvl w:val="0"/>
          <w:numId w:val="3"/>
        </w:numPr>
        <w:rPr>
          <w:rFonts w:ascii="Lucida Sans Unicode" w:eastAsia="Times New Roman" w:hAnsi="Lucida Sans Unicode" w:cs="Lucida Sans Unicode"/>
          <w:color w:val="000000" w:themeColor="text1"/>
          <w:lang w:eastAsia="es-ES"/>
        </w:rPr>
      </w:pPr>
      <w:r w:rsidRPr="00575A1A">
        <w:rPr>
          <w:rFonts w:ascii="Lucida Sans Unicode" w:eastAsia="Times New Roman" w:hAnsi="Lucida Sans Unicode" w:cs="Lucida Sans Unicode"/>
          <w:color w:val="000000" w:themeColor="text1"/>
          <w:lang w:eastAsia="es-ES"/>
        </w:rPr>
        <w:t>Cómo busca información</w:t>
      </w: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4"/>
          <w:szCs w:val="24"/>
          <w:lang w:eastAsia="es-ES"/>
        </w:rPr>
      </w:pPr>
      <w:r w:rsidRPr="00575A1A">
        <w:rPr>
          <w:rFonts w:ascii="Georgia" w:eastAsia="Times New Roman" w:hAnsi="Georgia" w:cs="Courier New"/>
          <w:color w:val="212121"/>
          <w:sz w:val="24"/>
          <w:szCs w:val="24"/>
          <w:lang w:eastAsia="es-ES"/>
        </w:rPr>
        <w:t>El sesgo de confirmación afecta cómo miras al mundo que te rodea.</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4"/>
          <w:szCs w:val="24"/>
          <w:lang w:eastAsia="es-ES"/>
        </w:rPr>
      </w:pP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color w:val="212121"/>
          <w:sz w:val="24"/>
          <w:szCs w:val="24"/>
          <w:lang w:eastAsia="es-ES"/>
        </w:rPr>
      </w:pPr>
      <w:r w:rsidRPr="00575A1A">
        <w:rPr>
          <w:rFonts w:ascii="Georgia" w:eastAsia="Times New Roman" w:hAnsi="Georgia" w:cs="Courier New"/>
          <w:color w:val="212121"/>
          <w:sz w:val="24"/>
          <w:szCs w:val="24"/>
          <w:lang w:eastAsia="es-ES"/>
        </w:rPr>
        <w:t xml:space="preserve">Cuando estás solo en casa sintiéndote mal, inmediatamente saltas a Facebook o Instagram. Mire fotos de personas que viajan, se divierten, se casan y piensan que todos los que conozco viven una gran vida. Te dices a ti mismo: </w:t>
      </w:r>
      <w:r w:rsidRPr="00575A1A">
        <w:rPr>
          <w:rFonts w:ascii="Georgia" w:eastAsia="Times New Roman" w:hAnsi="Georgia" w:cs="Courier New"/>
          <w:b/>
          <w:color w:val="212121"/>
          <w:sz w:val="24"/>
          <w:szCs w:val="24"/>
          <w:lang w:eastAsia="es-ES"/>
        </w:rPr>
        <w:t>"Soy un perdedor solitario".</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4"/>
          <w:szCs w:val="24"/>
          <w:lang w:eastAsia="es-ES"/>
        </w:rPr>
      </w:pPr>
      <w:r w:rsidRPr="00575A1A">
        <w:rPr>
          <w:rFonts w:ascii="Georgia" w:eastAsia="Times New Roman" w:hAnsi="Georgia" w:cs="Courier New"/>
          <w:color w:val="212121"/>
          <w:sz w:val="24"/>
          <w:szCs w:val="24"/>
          <w:lang w:eastAsia="es-ES"/>
        </w:rPr>
        <w:t>Te sientas en casa y te sientes mal, todo porque eliges buscar información que confirme tus sentimientos de culpa. Sabías que mirar esas fotos te haría sentir peor, pero las buscaste de todos modos.</w:t>
      </w: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p>
    <w:p w:rsidR="00575A1A" w:rsidRPr="00575A1A" w:rsidRDefault="00575A1A" w:rsidP="00575A1A">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i/>
          <w:color w:val="212121"/>
          <w:sz w:val="24"/>
          <w:szCs w:val="24"/>
          <w:lang w:eastAsia="es-ES"/>
        </w:rPr>
      </w:pPr>
      <w:r w:rsidRPr="00575A1A">
        <w:rPr>
          <w:rFonts w:ascii="Georgia" w:eastAsia="Times New Roman" w:hAnsi="Georgia" w:cs="Courier New"/>
          <w:b/>
          <w:i/>
          <w:color w:val="212121"/>
          <w:sz w:val="24"/>
          <w:szCs w:val="24"/>
          <w:lang w:eastAsia="es-ES"/>
        </w:rPr>
        <w:t>Cómo interpretas la información frente a ti</w:t>
      </w:r>
    </w:p>
    <w:p w:rsidR="00575A1A" w:rsidRPr="00575A1A" w:rsidRDefault="00575A1A" w:rsidP="00575A1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eastAsia="Times New Roman" w:hAnsi="Georgia" w:cs="Courier New"/>
          <w:b/>
          <w:i/>
          <w:color w:val="212121"/>
          <w:sz w:val="24"/>
          <w:szCs w:val="24"/>
          <w:lang w:eastAsia="es-ES"/>
        </w:rPr>
      </w:pP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r w:rsidRPr="00575A1A">
        <w:rPr>
          <w:rFonts w:ascii="Georgia" w:eastAsia="Times New Roman" w:hAnsi="Georgia" w:cs="Courier New"/>
          <w:color w:val="212121"/>
          <w:sz w:val="20"/>
          <w:szCs w:val="20"/>
          <w:lang w:eastAsia="es-ES"/>
        </w:rPr>
        <w:t>El sesgo de confirmación también afecta la forma en que procesa lo que de otra manera sería información neutral, y tiende a favorecer sus creencias.</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r>
        <w:rPr>
          <w:rFonts w:ascii="Georgia" w:hAnsi="Georgia" w:cs="Segoe UI"/>
          <w:noProof/>
          <w:spacing w:val="-1"/>
          <w:sz w:val="25"/>
          <w:szCs w:val="25"/>
          <w:lang w:eastAsia="es-ES"/>
        </w:rPr>
        <w:drawing>
          <wp:anchor distT="0" distB="0" distL="114300" distR="114300" simplePos="0" relativeHeight="251659264" behindDoc="1" locked="0" layoutInCell="1" allowOverlap="1" wp14:anchorId="50D70B8F" wp14:editId="64E356F9">
            <wp:simplePos x="0" y="0"/>
            <wp:positionH relativeFrom="margin">
              <wp:align>left</wp:align>
            </wp:positionH>
            <wp:positionV relativeFrom="paragraph">
              <wp:posOffset>5080</wp:posOffset>
            </wp:positionV>
            <wp:extent cx="2409825" cy="1169670"/>
            <wp:effectExtent l="0" t="0" r="9525" b="0"/>
            <wp:wrapTight wrapText="bothSides">
              <wp:wrapPolygon edited="0">
                <wp:start x="0" y="0"/>
                <wp:lineTo x="0" y="21107"/>
                <wp:lineTo x="21515" y="21107"/>
                <wp:lineTo x="21515" y="0"/>
                <wp:lineTo x="0" y="0"/>
              </wp:wrapPolygon>
            </wp:wrapTight>
            <wp:docPr id="8" name="Imagen 2" descr="https://cdn-images-1.medium.com/max/900/1*thgGrZ9ZrJUup7niL4j8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900/1*thgGrZ9ZrJUup7niL4j8TA.png"/>
                    <pic:cNvPicPr>
                      <a:picLocks noChangeAspect="1" noChangeArrowheads="1"/>
                    </pic:cNvPicPr>
                  </pic:nvPicPr>
                  <pic:blipFill>
                    <a:blip r:embed="rId7" cstate="print"/>
                    <a:srcRect/>
                    <a:stretch>
                      <a:fillRect/>
                    </a:stretch>
                  </pic:blipFill>
                  <pic:spPr bwMode="auto">
                    <a:xfrm>
                      <a:off x="0" y="0"/>
                      <a:ext cx="2409825" cy="11696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75A1A">
        <w:rPr>
          <w:rFonts w:ascii="Georgia" w:eastAsia="Times New Roman" w:hAnsi="Georgia" w:cs="Courier New"/>
          <w:color w:val="212121"/>
          <w:sz w:val="20"/>
          <w:szCs w:val="20"/>
          <w:lang w:eastAsia="es-ES"/>
        </w:rPr>
        <w:t xml:space="preserve">Cuando te estás enamorando, todo lo que ves en tu pareja es un Adonis hermoso y perfecto. Usted no nota un solo defecto. Cuando esa relación se agria, de repente, todo lo que ves son defectos: su aliento de café, su inclinación a </w:t>
      </w:r>
      <w:proofErr w:type="spellStart"/>
      <w:r w:rsidRPr="00575A1A">
        <w:rPr>
          <w:rFonts w:ascii="Georgia" w:eastAsia="Times New Roman" w:hAnsi="Georgia" w:cs="Courier New"/>
          <w:color w:val="212121"/>
          <w:sz w:val="20"/>
          <w:szCs w:val="20"/>
          <w:lang w:eastAsia="es-ES"/>
        </w:rPr>
        <w:t>zumbear</w:t>
      </w:r>
      <w:proofErr w:type="spellEnd"/>
      <w:r w:rsidRPr="00575A1A">
        <w:rPr>
          <w:rFonts w:ascii="Georgia" w:eastAsia="Times New Roman" w:hAnsi="Georgia" w:cs="Courier New"/>
          <w:color w:val="212121"/>
          <w:sz w:val="20"/>
          <w:szCs w:val="20"/>
          <w:lang w:eastAsia="es-ES"/>
        </w:rPr>
        <w:t xml:space="preserve"> interminablemente sobre un tema que no te importa, los pelos que dejan en el fregadero.</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color w:val="212121"/>
          <w:sz w:val="20"/>
          <w:szCs w:val="20"/>
          <w:lang w:eastAsia="es-ES"/>
        </w:rPr>
      </w:pPr>
      <w:r w:rsidRPr="00575A1A">
        <w:rPr>
          <w:rFonts w:ascii="Georgia" w:eastAsia="Times New Roman" w:hAnsi="Georgia" w:cs="Courier New"/>
          <w:color w:val="212121"/>
          <w:sz w:val="20"/>
          <w:szCs w:val="20"/>
          <w:lang w:eastAsia="es-ES"/>
        </w:rPr>
        <w:t xml:space="preserve">Estás saliendo con la misma persona, </w:t>
      </w:r>
      <w:r w:rsidRPr="00575A1A">
        <w:rPr>
          <w:rFonts w:ascii="Georgia" w:eastAsia="Times New Roman" w:hAnsi="Georgia" w:cs="Courier New"/>
          <w:b/>
          <w:color w:val="212121"/>
          <w:sz w:val="20"/>
          <w:szCs w:val="20"/>
          <w:lang w:eastAsia="es-ES"/>
        </w:rPr>
        <w:t>pero percibes las cosas que hacen de manera diferente en función de cómo te sientas.</w:t>
      </w:r>
    </w:p>
    <w:p w:rsidR="00F438DD" w:rsidRPr="00575A1A" w:rsidRDefault="00F438DD"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color w:val="212121"/>
          <w:sz w:val="20"/>
          <w:szCs w:val="20"/>
          <w:lang w:eastAsia="es-ES"/>
        </w:rPr>
      </w:pPr>
    </w:p>
    <w:p w:rsidR="00575A1A" w:rsidRPr="00F438DD" w:rsidRDefault="00575A1A" w:rsidP="00575A1A">
      <w:pPr>
        <w:pStyle w:val="Ttulo2"/>
        <w:rPr>
          <w:rFonts w:eastAsia="Times New Roman"/>
          <w:b/>
          <w:color w:val="000000" w:themeColor="text1"/>
          <w:sz w:val="32"/>
          <w:szCs w:val="32"/>
          <w:lang w:eastAsia="es-ES"/>
        </w:rPr>
      </w:pPr>
      <w:r w:rsidRPr="00F438DD">
        <w:rPr>
          <w:rFonts w:eastAsia="Times New Roman"/>
          <w:b/>
          <w:color w:val="000000" w:themeColor="text1"/>
          <w:sz w:val="32"/>
          <w:szCs w:val="32"/>
          <w:lang w:eastAsia="es-ES"/>
        </w:rPr>
        <w:t>Entonces, ¿qué puedo hacer al respecto?</w:t>
      </w:r>
    </w:p>
    <w:p w:rsid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r w:rsidRPr="00575A1A">
        <w:rPr>
          <w:rFonts w:ascii="Georgia" w:eastAsia="Times New Roman" w:hAnsi="Georgia" w:cs="Courier New"/>
          <w:color w:val="212121"/>
          <w:sz w:val="20"/>
          <w:szCs w:val="20"/>
          <w:lang w:eastAsia="es-ES"/>
        </w:rPr>
        <w:t> </w:t>
      </w:r>
      <w:hyperlink r:id="rId8" w:history="1">
        <w:r w:rsidRPr="001B749C">
          <w:rPr>
            <w:rStyle w:val="Hipervnculo"/>
            <w:rFonts w:ascii="Georgia" w:eastAsia="Times New Roman" w:hAnsi="Georgia" w:cs="Courier New"/>
            <w:sz w:val="20"/>
            <w:szCs w:val="20"/>
            <w:lang w:eastAsia="es-ES"/>
          </w:rPr>
          <w:t>https://medium.com/behavior-design/confirmation-bias-why-you-make-terrible-life-choices-43fc6d6dcbe1</w:t>
        </w:r>
      </w:hyperlink>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sz w:val="20"/>
          <w:szCs w:val="20"/>
          <w:lang w:eastAsia="es-ES"/>
        </w:rPr>
      </w:pPr>
    </w:p>
    <w:p w:rsidR="00575A1A" w:rsidRPr="00F438DD" w:rsidRDefault="00575A1A" w:rsidP="00F438DD">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F438DD">
        <w:rPr>
          <w:rFonts w:ascii="Georgia" w:eastAsia="Times New Roman" w:hAnsi="Georgia" w:cs="Courier New"/>
          <w:color w:val="212121"/>
          <w:lang w:eastAsia="es-ES"/>
        </w:rPr>
        <w:t>Acércate a la vida con curiosidad, no con convicción</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575A1A">
        <w:rPr>
          <w:rFonts w:ascii="Georgia" w:eastAsia="Times New Roman" w:hAnsi="Georgia" w:cs="Courier New"/>
          <w:color w:val="212121"/>
          <w:lang w:eastAsia="es-ES"/>
        </w:rPr>
        <w:t>Cuando entras en cada interacción tratando de demostrar que estás en lo cierto, vas a sucumbir al sesgo de confirmación.</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575A1A">
        <w:rPr>
          <w:rFonts w:ascii="Georgia" w:eastAsia="Times New Roman" w:hAnsi="Georgia" w:cs="Courier New"/>
          <w:color w:val="212121"/>
          <w:lang w:eastAsia="es-ES"/>
        </w:rPr>
        <w:t>Los investigadores estudiaron dos grupos de niños en la escuela. El primer grupo evitó los problemas desafiantes porque entrañaba un alto riesgo de equivocarse. El otro los buscó activamente por la oportunidad de aprendizaje, a pesar de que podrían estar equivocados. El segundo grupo siempre superó al primero.</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575A1A">
        <w:rPr>
          <w:rFonts w:ascii="Georgia" w:eastAsia="Times New Roman" w:hAnsi="Georgia" w:cs="Courier New"/>
          <w:color w:val="212121"/>
          <w:lang w:eastAsia="es-ES"/>
        </w:rPr>
        <w:t>Concéntrese menos en tener la razón y más en experimentar la vida con curiosidad y asombro. Cuando estás dispuesto a equivocarte, te abres a nuevos conocimientos.</w:t>
      </w:r>
    </w:p>
    <w:p w:rsidR="00575A1A" w:rsidRPr="00F438DD" w:rsidRDefault="00575A1A" w:rsidP="00F438DD">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575A1A">
        <w:rPr>
          <w:noProof/>
          <w:lang w:eastAsia="es-ES"/>
        </w:rPr>
        <w:lastRenderedPageBreak/>
        <w:drawing>
          <wp:anchor distT="0" distB="0" distL="114300" distR="114300" simplePos="0" relativeHeight="251661312" behindDoc="1" locked="0" layoutInCell="1" allowOverlap="1" wp14:anchorId="55C2CA40" wp14:editId="2CD5E73F">
            <wp:simplePos x="0" y="0"/>
            <wp:positionH relativeFrom="column">
              <wp:posOffset>5191125</wp:posOffset>
            </wp:positionH>
            <wp:positionV relativeFrom="paragraph">
              <wp:posOffset>13335</wp:posOffset>
            </wp:positionV>
            <wp:extent cx="651510" cy="647700"/>
            <wp:effectExtent l="19050" t="0" r="0" b="0"/>
            <wp:wrapTight wrapText="bothSides">
              <wp:wrapPolygon edited="0">
                <wp:start x="-632" y="0"/>
                <wp:lineTo x="-632" y="20965"/>
                <wp:lineTo x="21474" y="20965"/>
                <wp:lineTo x="21474" y="0"/>
                <wp:lineTo x="-632" y="0"/>
              </wp:wrapPolygon>
            </wp:wrapTight>
            <wp:docPr id="11" name="Imagen 11" descr="Go to the profile of Lakshmi Mani">
              <a:hlinkClick xmlns:a="http://schemas.openxmlformats.org/drawingml/2006/main" r:id="rId9" tooltip="&quot;Go to the profile of Lakshmi Ma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the profile of Lakshmi Mani">
                      <a:hlinkClick r:id="rId9" tooltip="&quot;Go to the profile of Lakshmi Mani&quot;"/>
                    </pic:cNvPr>
                    <pic:cNvPicPr>
                      <a:picLocks noChangeAspect="1" noChangeArrowheads="1"/>
                    </pic:cNvPicPr>
                  </pic:nvPicPr>
                  <pic:blipFill>
                    <a:blip r:embed="rId10" cstate="print"/>
                    <a:srcRect/>
                    <a:stretch>
                      <a:fillRect/>
                    </a:stretch>
                  </pic:blipFill>
                  <pic:spPr bwMode="auto">
                    <a:xfrm>
                      <a:off x="0" y="0"/>
                      <a:ext cx="651510" cy="647700"/>
                    </a:xfrm>
                    <a:prstGeom prst="rect">
                      <a:avLst/>
                    </a:prstGeom>
                    <a:noFill/>
                    <a:ln w="9525">
                      <a:noFill/>
                      <a:miter lim="800000"/>
                      <a:headEnd/>
                      <a:tailEnd/>
                    </a:ln>
                  </pic:spPr>
                </pic:pic>
              </a:graphicData>
            </a:graphic>
          </wp:anchor>
        </w:drawing>
      </w:r>
      <w:r w:rsidRPr="00F438DD">
        <w:rPr>
          <w:rFonts w:ascii="Georgia" w:eastAsia="Times New Roman" w:hAnsi="Georgia" w:cs="Courier New"/>
          <w:color w:val="212121"/>
          <w:lang w:eastAsia="es-ES"/>
        </w:rPr>
        <w:t>Busca y entiende el desacuerdo</w:t>
      </w:r>
    </w:p>
    <w:p w:rsidR="00575A1A" w:rsidRPr="00575A1A" w:rsidRDefault="00575A1A" w:rsidP="005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12121"/>
          <w:lang w:eastAsia="es-ES"/>
        </w:rPr>
      </w:pPr>
      <w:r w:rsidRPr="00575A1A">
        <w:rPr>
          <w:rFonts w:ascii="Georgia" w:eastAsia="Times New Roman" w:hAnsi="Georgia" w:cs="Courier New"/>
          <w:color w:val="212121"/>
          <w:lang w:eastAsia="es-ES"/>
        </w:rPr>
        <w:t xml:space="preserve">Comprender varios puntos de vista puede ayudarlo a refinar su perspectiva. Según los investigadores, en realidad puedes cambiar tus creencias profundamente arraigadas. ¿El truco? Rodéate de una variedad de puntos de vista opuestos. </w:t>
      </w:r>
      <w:proofErr w:type="spellStart"/>
      <w:r w:rsidRPr="00575A1A">
        <w:rPr>
          <w:rFonts w:ascii="Georgia" w:eastAsia="Times New Roman" w:hAnsi="Georgia" w:cs="Courier New"/>
          <w:color w:val="212121"/>
          <w:lang w:eastAsia="es-ES"/>
        </w:rPr>
        <w:t>Lakshmi</w:t>
      </w:r>
      <w:proofErr w:type="spellEnd"/>
      <w:r w:rsidRPr="00575A1A">
        <w:rPr>
          <w:rFonts w:ascii="Georgia" w:eastAsia="Times New Roman" w:hAnsi="Georgia" w:cs="Courier New"/>
          <w:color w:val="212121"/>
          <w:lang w:eastAsia="es-ES"/>
        </w:rPr>
        <w:t xml:space="preserve"> </w:t>
      </w:r>
      <w:proofErr w:type="spellStart"/>
      <w:r w:rsidRPr="00575A1A">
        <w:rPr>
          <w:rFonts w:ascii="Georgia" w:eastAsia="Times New Roman" w:hAnsi="Georgia" w:cs="Courier New"/>
          <w:color w:val="212121"/>
          <w:lang w:eastAsia="es-ES"/>
        </w:rPr>
        <w:t>Mani</w:t>
      </w:r>
      <w:proofErr w:type="spellEnd"/>
    </w:p>
    <w:p w:rsidR="00C10045" w:rsidRDefault="00C10045">
      <w:pPr>
        <w:rPr>
          <w:rFonts w:ascii="Georgia" w:hAnsi="Georgia"/>
        </w:rPr>
      </w:pPr>
    </w:p>
    <w:p w:rsidR="00C7027E" w:rsidRDefault="00C7027E">
      <w:pPr>
        <w:rPr>
          <w:rFonts w:ascii="Georgia" w:hAnsi="Georgia"/>
        </w:rPr>
      </w:pPr>
    </w:p>
    <w:p w:rsidR="00C7027E" w:rsidRDefault="00C7027E">
      <w:pPr>
        <w:rPr>
          <w:rFonts w:ascii="Georgia" w:hAnsi="Georgia"/>
        </w:rPr>
      </w:pPr>
    </w:p>
    <w:p w:rsidR="00C7027E" w:rsidRDefault="00C7027E">
      <w:pPr>
        <w:rPr>
          <w:rFonts w:ascii="Georgia" w:hAnsi="Georgia"/>
        </w:rPr>
      </w:pPr>
    </w:p>
    <w:p w:rsidR="00C7027E" w:rsidRDefault="00C7027E">
      <w:pPr>
        <w:rPr>
          <w:rFonts w:ascii="Georgia" w:hAnsi="Georgia"/>
        </w:rPr>
      </w:pPr>
      <w:r>
        <w:rPr>
          <w:rFonts w:ascii="Georgia" w:hAnsi="Georgia"/>
        </w:rPr>
        <w:t xml:space="preserve">Ejercicio 3  </w:t>
      </w:r>
    </w:p>
    <w:p w:rsidR="00C7027E" w:rsidRDefault="00C7027E">
      <w:pPr>
        <w:rPr>
          <w:rFonts w:ascii="Georgia" w:hAnsi="Georgia"/>
        </w:rPr>
      </w:pPr>
    </w:p>
    <w:p w:rsidR="00C7027E" w:rsidRPr="00C7027E" w:rsidRDefault="00C7027E" w:rsidP="00C7027E">
      <w:pPr>
        <w:rPr>
          <w:rFonts w:ascii="Georgia" w:hAnsi="Georgia"/>
        </w:rPr>
      </w:pPr>
      <w:r w:rsidRPr="00C7027E">
        <w:rPr>
          <w:rFonts w:ascii="Georgia" w:hAnsi="Georgia"/>
        </w:rPr>
        <w:t># texto-examen</w:t>
      </w:r>
    </w:p>
    <w:p w:rsidR="00C7027E" w:rsidRPr="00C7027E" w:rsidRDefault="00C7027E" w:rsidP="00C7027E">
      <w:pPr>
        <w:rPr>
          <w:rFonts w:ascii="Georgia" w:hAnsi="Georgia"/>
        </w:rPr>
      </w:pPr>
      <w:r w:rsidRPr="00C7027E">
        <w:rPr>
          <w:rFonts w:ascii="Georgia" w:hAnsi="Georgia"/>
        </w:rPr>
        <w:t xml:space="preserve">https://www.computersciencezone.org/10-skills-necessary-coding/  </w:t>
      </w:r>
    </w:p>
    <w:p w:rsidR="00C7027E" w:rsidRPr="00C7027E" w:rsidRDefault="00C7027E" w:rsidP="00C7027E">
      <w:pPr>
        <w:rPr>
          <w:rFonts w:ascii="Georgia" w:hAnsi="Georgia"/>
        </w:rPr>
      </w:pPr>
      <w:r w:rsidRPr="00C7027E">
        <w:rPr>
          <w:rFonts w:ascii="Georgia" w:hAnsi="Georgia"/>
        </w:rPr>
        <w:t xml:space="preserve">## </w:t>
      </w:r>
      <w:proofErr w:type="spellStart"/>
      <w:r w:rsidRPr="00C7027E">
        <w:rPr>
          <w:rFonts w:ascii="Georgia" w:hAnsi="Georgia"/>
        </w:rPr>
        <w:t>Nicolas</w:t>
      </w:r>
      <w:proofErr w:type="spellEnd"/>
      <w:r w:rsidRPr="00C7027E">
        <w:rPr>
          <w:rFonts w:ascii="Georgia" w:hAnsi="Georgia"/>
        </w:rPr>
        <w:t>:</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 *Autosuficiencia*</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Este es enorme Cuando comienzas a codificar, puede sentirse completamente abrumador. ¿Deberías enfocarte en la parte delantera o trasera? ¿Qué lenguajes de programación debería usar? ¿Dónde empezar? Teniendo en cuenta que la única forma de comer un elefante es un bocado a la vez, elige algo y comienza. Hay infinitos recursos donde puede aprender a codificar, pero depende de usted buscarlos y participar con ellos. Habrá momentos en los que querrá darse por vencido, o alguien más le mostrará cómo hacer algo, pero cuanto más se resista a esos impulsos y trate de fallar por sí mismo, mayor será su éxito a largo plazo. Para tener éxito en la codificación, tendrás que dominar la impaciencia, la frustración, la distracción y la dependencia de fuerzas externas para resolver problemas técnicos (algo de lo que todos dependemos cada vez más). Para combatir estos obstáculos, hay varias cosas que puedes hacer. El primero es aceptar la responsabilidad.</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Usted tiene la mayor influencia sobre dónde se encuentra, qué sabe, sus capacidades y cómo cambiarlas todas. Nunca es demasiado tarde para reconocer esto y cambiar su enfoque y esfuerzos. Una vez que haya asumido la responsabilidad, la información que consume y cómo la aplica (su interés, estudio y esfuerzo) determinará su capacidad de trascender sus limitaciones (en este caso, no podrá programar ni aprender a hacerlo). Es importante tener un objetivo en mente. ¿Por qué quieres codificar? ¿Qué problema quieres resolver, o qué proyecto esperas manifestar? Conocer las respuestas a estas preguntas lo ayudará a delimitar dónde enfocar sus esfuerzos, qué idiomas aprender, etc. Finalmente, la autosuficiencia se reduce a las decisiones que toma. No puedes simplemente ponerme a trabajar a ciegas. De la misma manera en que necesita tener objetivos para los cuales el trabajo está dirigido, debe elegir un camino que lo lleve hacia ellos, independientemente de lo que otros hayan hecho, o dejándolo al azar.</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lastRenderedPageBreak/>
        <w:t>## *</w:t>
      </w:r>
      <w:proofErr w:type="gramStart"/>
      <w:r w:rsidRPr="00C7027E">
        <w:rPr>
          <w:rFonts w:ascii="Georgia" w:hAnsi="Georgia"/>
        </w:rPr>
        <w:t>Álvaro:*</w:t>
      </w:r>
      <w:proofErr w:type="gramEnd"/>
    </w:p>
    <w:p w:rsidR="00C7027E" w:rsidRPr="00C7027E" w:rsidRDefault="00C7027E" w:rsidP="00C7027E">
      <w:pPr>
        <w:rPr>
          <w:rFonts w:ascii="Georgia" w:hAnsi="Georgia"/>
        </w:rPr>
      </w:pPr>
      <w:r w:rsidRPr="00C7027E">
        <w:rPr>
          <w:rFonts w:ascii="Georgia" w:hAnsi="Georgia"/>
        </w:rPr>
        <w:t># *Cosas Abstractas*</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 xml:space="preserve">En días terriblemente calurosos, usted tiene la opción de rebelarse contra el calor, jadeando, </w:t>
      </w:r>
      <w:proofErr w:type="spellStart"/>
      <w:r w:rsidRPr="00C7027E">
        <w:rPr>
          <w:rFonts w:ascii="Georgia" w:hAnsi="Georgia"/>
        </w:rPr>
        <w:t>Puffing</w:t>
      </w:r>
      <w:proofErr w:type="spellEnd"/>
      <w:r w:rsidRPr="00C7027E">
        <w:rPr>
          <w:rFonts w:ascii="Georgia" w:hAnsi="Georgia"/>
        </w:rPr>
        <w:t xml:space="preserve">, y dejar que </w:t>
      </w:r>
      <w:proofErr w:type="gramStart"/>
      <w:r w:rsidRPr="00C7027E">
        <w:rPr>
          <w:rFonts w:ascii="Georgia" w:hAnsi="Georgia"/>
        </w:rPr>
        <w:t>la agitación se sobrecalientan aún más</w:t>
      </w:r>
      <w:proofErr w:type="gramEnd"/>
      <w:r w:rsidRPr="00C7027E">
        <w:rPr>
          <w:rFonts w:ascii="Georgia" w:hAnsi="Georgia"/>
        </w:rPr>
        <w:t xml:space="preserve">. O puedes ceder a ella. Acepte que usted está cocinando en el sol, imagínese que se derrite en el pavimento, borrando la separación del calor en su mente. La codificación es extremadamente difícil. Nada de lo que has leído aquí, ni leído en otro lugar debe ser interpretado de manera </w:t>
      </w:r>
      <w:proofErr w:type="spellStart"/>
      <w:proofErr w:type="gramStart"/>
      <w:r w:rsidRPr="00C7027E">
        <w:rPr>
          <w:rFonts w:ascii="Georgia" w:hAnsi="Georgia"/>
        </w:rPr>
        <w:t>diferente.El</w:t>
      </w:r>
      <w:proofErr w:type="spellEnd"/>
      <w:proofErr w:type="gramEnd"/>
      <w:r w:rsidRPr="00C7027E">
        <w:rPr>
          <w:rFonts w:ascii="Georgia" w:hAnsi="Georgia"/>
        </w:rPr>
        <w:t xml:space="preserve"> pensamiento abstracto es también la capacidad de pensar sobre un tema, objeto o proyecto en muchos niveles a la vez. Ser capaz de equilibrar diferentes símbolos, comandos y procesos que están en su lugar, que se ejecutan automáticamente, frente a los que usted necesita para supervisar más directamente/renovar es una parte importante, a menudo pasa por encima de la </w:t>
      </w:r>
      <w:proofErr w:type="spellStart"/>
      <w:proofErr w:type="gramStart"/>
      <w:r w:rsidRPr="00C7027E">
        <w:rPr>
          <w:rFonts w:ascii="Georgia" w:hAnsi="Georgia"/>
        </w:rPr>
        <w:t>codificación.El</w:t>
      </w:r>
      <w:proofErr w:type="spellEnd"/>
      <w:proofErr w:type="gramEnd"/>
      <w:r w:rsidRPr="00C7027E">
        <w:rPr>
          <w:rFonts w:ascii="Georgia" w:hAnsi="Georgia"/>
        </w:rPr>
        <w:t xml:space="preserve"> pensamiento abstracto se mejora a menudo a través de discusiones con otros. Implica la voluntad de ver las cosas desde un ángulo diferente, o de sacar conclusiones analíticas de lo que pueda parecer sencillo.</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 xml:space="preserve">Digamos por ejemplo que le dijiste a alguien que fuera a comprar una pizza. Que funcionaría muy bien si la persona automáticamente sabe cómo llegar a la tienda de pizza, lo que el dinero para llevar, la pizza que le gustaría ordenado, e incluso más pequeños, más cálculos de minutos como la forma de conducir, caminar, o seguir </w:t>
      </w:r>
      <w:proofErr w:type="spellStart"/>
      <w:proofErr w:type="gramStart"/>
      <w:r w:rsidRPr="00C7027E">
        <w:rPr>
          <w:rFonts w:ascii="Georgia" w:hAnsi="Georgia"/>
        </w:rPr>
        <w:t>respirando.Incluso</w:t>
      </w:r>
      <w:proofErr w:type="spellEnd"/>
      <w:proofErr w:type="gramEnd"/>
      <w:r w:rsidRPr="00C7027E">
        <w:rPr>
          <w:rFonts w:ascii="Georgia" w:hAnsi="Georgia"/>
        </w:rPr>
        <w:t xml:space="preserve"> puede traer de vuelta una pizza que no creo que me gustaría disfrutar. Pero quizás después de comerlo, aprendo a amarlo. Un pensador abstracto podría reconocer algo en mi nueva reacción a una pizza previamente indeseada que habla de la capacidad de cambiar nuestros sentimientos y deseos incluso cuando no creemos que lo haremos o lo </w:t>
      </w:r>
      <w:proofErr w:type="spellStart"/>
      <w:proofErr w:type="gramStart"/>
      <w:r w:rsidRPr="00C7027E">
        <w:rPr>
          <w:rFonts w:ascii="Georgia" w:hAnsi="Georgia"/>
        </w:rPr>
        <w:t>queramos.Ser</w:t>
      </w:r>
      <w:proofErr w:type="spellEnd"/>
      <w:proofErr w:type="gramEnd"/>
      <w:r w:rsidRPr="00C7027E">
        <w:rPr>
          <w:rFonts w:ascii="Georgia" w:hAnsi="Georgia"/>
        </w:rPr>
        <w:t xml:space="preserve"> capaz de separar, crear y visualizar lo que un programa sabe, lo que puede saber, lo que ya está compartimentado y cómo interactúan estos factores son esenciales para la codificación.</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 *</w:t>
      </w:r>
      <w:proofErr w:type="gramStart"/>
      <w:r w:rsidRPr="00C7027E">
        <w:rPr>
          <w:rFonts w:ascii="Georgia" w:hAnsi="Georgia"/>
        </w:rPr>
        <w:t>Miguel:*</w:t>
      </w:r>
      <w:proofErr w:type="gramEnd"/>
    </w:p>
    <w:p w:rsidR="00C7027E" w:rsidRPr="00C7027E" w:rsidRDefault="00C7027E" w:rsidP="00C7027E">
      <w:pPr>
        <w:rPr>
          <w:rFonts w:ascii="Georgia" w:hAnsi="Georgia"/>
        </w:rPr>
      </w:pPr>
      <w:r w:rsidRPr="00C7027E">
        <w:rPr>
          <w:rFonts w:ascii="Georgia" w:hAnsi="Georgia"/>
        </w:rPr>
        <w:t># *Memoria fuerte*</w:t>
      </w:r>
    </w:p>
    <w:p w:rsidR="00C7027E" w:rsidRPr="00C7027E" w:rsidRDefault="00C7027E" w:rsidP="00C7027E">
      <w:pPr>
        <w:rPr>
          <w:rFonts w:ascii="Georgia" w:hAnsi="Georgia"/>
        </w:rPr>
      </w:pPr>
    </w:p>
    <w:p w:rsidR="00C7027E" w:rsidRPr="00C7027E" w:rsidRDefault="00C7027E" w:rsidP="00C7027E">
      <w:pPr>
        <w:rPr>
          <w:rFonts w:ascii="Georgia" w:hAnsi="Georgia"/>
        </w:rPr>
      </w:pPr>
      <w:r w:rsidRPr="00C7027E">
        <w:rPr>
          <w:rFonts w:ascii="Georgia" w:hAnsi="Georgia"/>
        </w:rPr>
        <w:t>La innovación y la improvisación son extremadamente importantes para la codificación. En muchos casos usted se encontrará completamente desconcertado, o frente a un problema, proyecto o situación que usted piensa que no sabe nada. A veces tienes razón. A menudo, si usted piensa lo suficientemente fuerte a través de sus experiencias, usted se dará cuenta de algo que ya ha encontrado puede resultar útil de nuevo. Puede ser a partir de la experiencia de codificación directa, o puede ser una memoria abstracta, no relacionada que de alguna manera parece pertinente, o simplemente a través de recordar que te hace pensar en algo útil para el momento en cuestión. Mientras trabaja con los mismos lenguajes, internalizará la sintaxis, y se sentirá menos como usar memoria y más segunda naturaleza para recordar comandos importantes.</w:t>
      </w:r>
    </w:p>
    <w:p w:rsidR="00C7027E" w:rsidRPr="00575A1A" w:rsidRDefault="00C7027E" w:rsidP="00C7027E">
      <w:pPr>
        <w:rPr>
          <w:rFonts w:ascii="Georgia" w:hAnsi="Georgia"/>
        </w:rPr>
      </w:pPr>
      <w:r w:rsidRPr="00C7027E">
        <w:rPr>
          <w:rFonts w:ascii="Georgia" w:hAnsi="Georgia"/>
        </w:rPr>
        <w:t xml:space="preserve">Cuando se trata de memoria a largo plazo, usted será ayudado por infinitos manuales, sitios web y herramientas que le ayudará a recordar información importante. A medida </w:t>
      </w:r>
      <w:r w:rsidRPr="00C7027E">
        <w:rPr>
          <w:rFonts w:ascii="Georgia" w:hAnsi="Georgia"/>
        </w:rPr>
        <w:lastRenderedPageBreak/>
        <w:t>que desarrolles tus habilidades (y quieras completar proyectos más rápido), memorizar más información será útil, pero no es algo de lo que preocuparse inmediatamente. Sin embargo, cuando se trata de memoria a corto plazo, usted querrá hacer todo lo que pueda para cultivar y mejorar sus facultades naturales. Los codificadores deben ser conscientes de muchas piezas de información diferentes a la vez, y saber cómo todos ellos reaccionarán entre sí. Ser consciente y capaz de visualizar el diseño, el flujo de datos, los algoritmos, las estructuras de datos, y la forma en que se efectúan entre sí lo separará del programador medio. Al principio se puede sentir como malabares con el arenque con delfines hambrientos saltando a su alrededor, pero se hace más fácil. Aquí es donde la memoria y el flujo coinciden. Cuanto más se puede perder en el proyecto, menos parecerá una lucha para recordar diferentes aspectos de la obra. Las técnicas de meditación y los ejercicios de memoria también pueden ayudar con esto.</w:t>
      </w:r>
    </w:p>
    <w:sectPr w:rsidR="00C7027E" w:rsidRPr="00575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FF0"/>
    <w:multiLevelType w:val="hybridMultilevel"/>
    <w:tmpl w:val="0576F1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D053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2451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6305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B6EC8"/>
    <w:multiLevelType w:val="hybridMultilevel"/>
    <w:tmpl w:val="5180F6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A563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AA"/>
    <w:rsid w:val="000141AA"/>
    <w:rsid w:val="0003113E"/>
    <w:rsid w:val="00575A1A"/>
    <w:rsid w:val="00C10045"/>
    <w:rsid w:val="00C7027E"/>
    <w:rsid w:val="00F43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1A9"/>
  <w15:chartTrackingRefBased/>
  <w15:docId w15:val="{22789DDD-8F03-418D-BB45-E0237119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5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5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0311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5A1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575A1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75A1A"/>
    <w:pPr>
      <w:ind w:left="720"/>
      <w:contextualSpacing/>
    </w:pPr>
  </w:style>
  <w:style w:type="character" w:customStyle="1" w:styleId="Ttulo2Car">
    <w:name w:val="Título 2 Car"/>
    <w:basedOn w:val="Fuentedeprrafopredeter"/>
    <w:link w:val="Ttulo2"/>
    <w:uiPriority w:val="9"/>
    <w:rsid w:val="00575A1A"/>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575A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A1A"/>
    <w:rPr>
      <w:rFonts w:ascii="Segoe UI" w:hAnsi="Segoe UI" w:cs="Segoe UI"/>
      <w:sz w:val="18"/>
      <w:szCs w:val="18"/>
    </w:rPr>
  </w:style>
  <w:style w:type="character" w:styleId="Hipervnculo">
    <w:name w:val="Hyperlink"/>
    <w:basedOn w:val="Fuentedeprrafopredeter"/>
    <w:uiPriority w:val="99"/>
    <w:unhideWhenUsed/>
    <w:rsid w:val="00575A1A"/>
    <w:rPr>
      <w:color w:val="0563C1" w:themeColor="hyperlink"/>
      <w:u w:val="single"/>
    </w:rPr>
  </w:style>
  <w:style w:type="character" w:customStyle="1" w:styleId="Ttulo4Car">
    <w:name w:val="Título 4 Car"/>
    <w:basedOn w:val="Fuentedeprrafopredeter"/>
    <w:link w:val="Ttulo4"/>
    <w:uiPriority w:val="9"/>
    <w:semiHidden/>
    <w:rsid w:val="0003113E"/>
    <w:rPr>
      <w:rFonts w:asciiTheme="majorHAnsi" w:eastAsiaTheme="majorEastAsia" w:hAnsiTheme="majorHAnsi" w:cstheme="majorBidi"/>
      <w:i/>
      <w:iCs/>
      <w:color w:val="2E74B5" w:themeColor="accent1" w:themeShade="BF"/>
    </w:rPr>
  </w:style>
  <w:style w:type="paragraph" w:styleId="Sinespaciado">
    <w:name w:val="No Spacing"/>
    <w:basedOn w:val="Normal"/>
    <w:uiPriority w:val="1"/>
    <w:qFormat/>
    <w:rsid w:val="0003113E"/>
    <w:pPr>
      <w:spacing w:after="0" w:line="240" w:lineRule="auto"/>
    </w:pPr>
    <w:rPr>
      <w:rFonts w:eastAsiaTheme="minorEastAsia"/>
      <w:sz w:val="24"/>
      <w:lang w:val="en-US" w:bidi="en-US"/>
    </w:rPr>
  </w:style>
  <w:style w:type="paragraph" w:styleId="NormalWeb">
    <w:name w:val="Normal (Web)"/>
    <w:basedOn w:val="Normal"/>
    <w:uiPriority w:val="99"/>
    <w:unhideWhenUsed/>
    <w:rsid w:val="0003113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ehavior-design/confirmation-bias-why-you-make-terrible-life-choices-43fc6d6dcbe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astcompany.com/3028575/a-practical-guide-to-becoming-a-whole-developer"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lakshmoo?source=footer_c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1895</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SJO-Horabaixa</dc:creator>
  <cp:keywords/>
  <dc:description/>
  <cp:lastModifiedBy>SJO-Horabaixa</cp:lastModifiedBy>
  <cp:revision>4</cp:revision>
  <dcterms:created xsi:type="dcterms:W3CDTF">2018-06-11T18:05:00Z</dcterms:created>
  <dcterms:modified xsi:type="dcterms:W3CDTF">2018-06-14T15:44:00Z</dcterms:modified>
</cp:coreProperties>
</file>