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7F4" w:rsidRDefault="000867F4" w:rsidP="000867F4">
      <w:pPr>
        <w:pStyle w:val="Default"/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Państwowa Wyższa Szkoła Informatyki i Przedsiębiorczości w Łomży Wydział Informatyki i Nauk o Żywności</w:t>
      </w:r>
    </w:p>
    <w:p w:rsidR="000867F4" w:rsidRDefault="000867F4" w:rsidP="000867F4">
      <w:pPr>
        <w:pStyle w:val="Default"/>
        <w:rPr>
          <w:sz w:val="23"/>
          <w:szCs w:val="23"/>
        </w:rPr>
      </w:pPr>
    </w:p>
    <w:p w:rsidR="000867F4" w:rsidRDefault="000867F4" w:rsidP="000867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Kierunek Informatyka, Pracownia specjalistyczna OBD, prowadząca E. </w:t>
      </w:r>
      <w:proofErr w:type="spellStart"/>
      <w:r>
        <w:rPr>
          <w:sz w:val="23"/>
          <w:szCs w:val="23"/>
        </w:rPr>
        <w:t>Busłowska</w:t>
      </w:r>
      <w:proofErr w:type="spellEnd"/>
      <w:r>
        <w:rPr>
          <w:sz w:val="23"/>
          <w:szCs w:val="23"/>
        </w:rPr>
        <w:t xml:space="preserve"> </w:t>
      </w:r>
    </w:p>
    <w:p w:rsidR="000867F4" w:rsidRDefault="000867F4" w:rsidP="000867F4">
      <w:pPr>
        <w:pStyle w:val="Default"/>
        <w:rPr>
          <w:b/>
          <w:bCs/>
          <w:sz w:val="23"/>
          <w:szCs w:val="23"/>
        </w:rPr>
      </w:pPr>
    </w:p>
    <w:p w:rsidR="000867F4" w:rsidRDefault="000867F4" w:rsidP="000867F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OCHRONA BAZ DANYCH </w:t>
      </w:r>
    </w:p>
    <w:p w:rsidR="000867F4" w:rsidRDefault="000867F4" w:rsidP="000867F4">
      <w:pPr>
        <w:pStyle w:val="Default"/>
        <w:rPr>
          <w:b/>
          <w:bCs/>
          <w:sz w:val="28"/>
          <w:szCs w:val="28"/>
        </w:rPr>
      </w:pPr>
    </w:p>
    <w:p w:rsidR="000867F4" w:rsidRDefault="000867F4" w:rsidP="000867F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Studia niestacjonarne I stopnia, semestr 5 </w:t>
      </w:r>
    </w:p>
    <w:p w:rsidR="000867F4" w:rsidRDefault="007D0F01" w:rsidP="000867F4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 7</w:t>
      </w:r>
    </w:p>
    <w:p w:rsidR="000867F4" w:rsidRDefault="000867F4" w:rsidP="000867F4">
      <w:pPr>
        <w:pStyle w:val="Default"/>
        <w:rPr>
          <w:sz w:val="28"/>
          <w:szCs w:val="28"/>
        </w:rPr>
      </w:pPr>
    </w:p>
    <w:p w:rsidR="000867F4" w:rsidRDefault="000867F4" w:rsidP="000867F4">
      <w:pPr>
        <w:pStyle w:val="Defaul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Sprawozdanie sporządził: Karol Budzyński, index 8096</w:t>
      </w:r>
    </w:p>
    <w:p w:rsidR="00D819C6" w:rsidRDefault="00D819C6" w:rsidP="00D819C6">
      <w:pPr>
        <w:pStyle w:val="Default"/>
        <w:rPr>
          <w:b/>
          <w:bCs/>
          <w:sz w:val="28"/>
          <w:szCs w:val="28"/>
        </w:rPr>
      </w:pPr>
    </w:p>
    <w:p w:rsidR="007D0F01" w:rsidRPr="008D2C80" w:rsidRDefault="007D0F01" w:rsidP="007D0F01">
      <w:pPr>
        <w:pStyle w:val="Default"/>
        <w:rPr>
          <w:b/>
          <w:sz w:val="28"/>
          <w:szCs w:val="28"/>
        </w:rPr>
      </w:pPr>
      <w:r w:rsidRPr="008D2C80">
        <w:rPr>
          <w:b/>
          <w:sz w:val="28"/>
          <w:szCs w:val="28"/>
        </w:rPr>
        <w:t xml:space="preserve">TRANSPARENTNE SZYFROWANIE (TDE) W ORACLE </w:t>
      </w:r>
    </w:p>
    <w:p w:rsidR="007D0F01" w:rsidRDefault="007D0F01" w:rsidP="007D0F01">
      <w:pPr>
        <w:pStyle w:val="Default"/>
      </w:pPr>
    </w:p>
    <w:p w:rsidR="000349E4" w:rsidRPr="0007109C" w:rsidRDefault="007D0F01" w:rsidP="000952F2">
      <w:pPr>
        <w:pStyle w:val="Default"/>
      </w:pPr>
      <w:r>
        <w:t xml:space="preserve">1. Przygotować bazę danych do szyfrowania tworząc portfel kluczy. </w:t>
      </w:r>
      <w:r w:rsidR="00504133">
        <w:br/>
      </w:r>
      <w:r w:rsidR="00504133">
        <w:rPr>
          <w:noProof/>
          <w:lang w:eastAsia="pl-PL"/>
        </w:rPr>
        <w:drawing>
          <wp:inline distT="0" distB="0" distL="0" distR="0" wp14:anchorId="73B80FA4" wp14:editId="4F08E89D">
            <wp:extent cx="5972810" cy="184467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9E4">
        <w:br/>
      </w:r>
    </w:p>
    <w:p w:rsidR="007D0F01" w:rsidRDefault="007D0F01" w:rsidP="007D0F01">
      <w:pPr>
        <w:pStyle w:val="Default"/>
      </w:pPr>
      <w:r>
        <w:t xml:space="preserve">2. Połączyć się jako użytkownik SYSDBA. Określić hasło dostępu do składowanych tam zasobów i udostępnić portfel dla procedur TDE. </w:t>
      </w:r>
    </w:p>
    <w:p w:rsidR="00542DC8" w:rsidRDefault="00DA327C" w:rsidP="007D0F01">
      <w:pPr>
        <w:pStyle w:val="Default"/>
      </w:pPr>
      <w:r>
        <w:rPr>
          <w:noProof/>
          <w:lang w:eastAsia="pl-PL"/>
        </w:rPr>
        <w:drawing>
          <wp:inline distT="0" distB="0" distL="0" distR="0" wp14:anchorId="0ED24096" wp14:editId="4CC7AB95">
            <wp:extent cx="5724525" cy="4667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C8" w:rsidRDefault="00542DC8" w:rsidP="007D0F01">
      <w:pPr>
        <w:pStyle w:val="Default"/>
      </w:pPr>
    </w:p>
    <w:p w:rsidR="007D0F01" w:rsidRDefault="007D0F01" w:rsidP="007D0F01">
      <w:pPr>
        <w:pStyle w:val="Default"/>
      </w:pPr>
      <w:r>
        <w:t xml:space="preserve">3. Zalogować się na użytkownika </w:t>
      </w:r>
      <w:proofErr w:type="spellStart"/>
      <w:r>
        <w:t>BBD_Nazwisko</w:t>
      </w:r>
      <w:proofErr w:type="spellEnd"/>
      <w:r>
        <w:t xml:space="preserve">. Wybrać tabelę w której będą szyfrowane kolumny i dokonać modyfikacji tabeli szyfrując dwa pola algorytmem AES 256. </w:t>
      </w:r>
      <w:r w:rsidR="00983AA6">
        <w:br/>
      </w:r>
      <w:r w:rsidR="00983AA6">
        <w:rPr>
          <w:noProof/>
          <w:lang w:eastAsia="pl-PL"/>
        </w:rPr>
        <w:drawing>
          <wp:inline distT="0" distB="0" distL="0" distR="0" wp14:anchorId="7748C2CE" wp14:editId="1739AB6D">
            <wp:extent cx="5457825" cy="3810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AA6">
        <w:br/>
      </w:r>
      <w:r w:rsidR="00983AA6">
        <w:rPr>
          <w:noProof/>
          <w:lang w:eastAsia="pl-PL"/>
        </w:rPr>
        <w:drawing>
          <wp:inline distT="0" distB="0" distL="0" distR="0" wp14:anchorId="42A6B91D" wp14:editId="11186DE5">
            <wp:extent cx="5829300" cy="6477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6" w:rsidRDefault="00983AA6" w:rsidP="007D0F01">
      <w:pPr>
        <w:pStyle w:val="Default"/>
      </w:pPr>
      <w:r>
        <w:rPr>
          <w:noProof/>
          <w:lang w:eastAsia="pl-PL"/>
        </w:rPr>
        <w:drawing>
          <wp:inline distT="0" distB="0" distL="0" distR="0" wp14:anchorId="5ADEE5BD" wp14:editId="1D8EE036">
            <wp:extent cx="5972810" cy="665480"/>
            <wp:effectExtent l="0" t="0" r="889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5D" w:rsidRDefault="0043635D" w:rsidP="007D0F01">
      <w:pPr>
        <w:pStyle w:val="Default"/>
      </w:pPr>
    </w:p>
    <w:p w:rsidR="007D0F01" w:rsidRDefault="007D0F01" w:rsidP="007D0F01">
      <w:pPr>
        <w:pStyle w:val="Default"/>
      </w:pPr>
      <w:r>
        <w:t xml:space="preserve">4. Utworzyć nową tabelę (dostosować do istniejących) z szyfrowanym, bez soli, jednym polem. Wyświetlić strukturę tabeli sprawdzić czy jedno z pól jest szyfrowane. Wprowadzić dwa przykładowe rekordy. </w:t>
      </w:r>
    </w:p>
    <w:p w:rsidR="0007109C" w:rsidRDefault="00A709E9" w:rsidP="007D0F01">
      <w:pPr>
        <w:pStyle w:val="Default"/>
      </w:pPr>
      <w:r>
        <w:rPr>
          <w:noProof/>
          <w:lang w:eastAsia="pl-PL"/>
        </w:rPr>
        <w:drawing>
          <wp:inline distT="0" distB="0" distL="0" distR="0" wp14:anchorId="16F7CF69" wp14:editId="1D5F9C85">
            <wp:extent cx="3781425" cy="76200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pl-PL"/>
        </w:rPr>
        <w:drawing>
          <wp:inline distT="0" distB="0" distL="0" distR="0" wp14:anchorId="48FDC37A" wp14:editId="39448FD6">
            <wp:extent cx="5438775" cy="4381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E9" w:rsidRDefault="00A709E9" w:rsidP="007D0F01">
      <w:pPr>
        <w:pStyle w:val="Default"/>
      </w:pPr>
      <w:r>
        <w:rPr>
          <w:noProof/>
          <w:lang w:eastAsia="pl-PL"/>
        </w:rPr>
        <w:lastRenderedPageBreak/>
        <w:drawing>
          <wp:inline distT="0" distB="0" distL="0" distR="0" wp14:anchorId="773CE826" wp14:editId="76A2FA4E">
            <wp:extent cx="5638800" cy="1047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E9" w:rsidRDefault="00A709E9" w:rsidP="007D0F01">
      <w:pPr>
        <w:pStyle w:val="Default"/>
      </w:pPr>
      <w:r>
        <w:rPr>
          <w:noProof/>
          <w:lang w:eastAsia="pl-PL"/>
        </w:rPr>
        <w:drawing>
          <wp:inline distT="0" distB="0" distL="0" distR="0" wp14:anchorId="7CB9140D" wp14:editId="232F0466">
            <wp:extent cx="3495675" cy="10858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E9" w:rsidRDefault="00A709E9" w:rsidP="007D0F01">
      <w:pPr>
        <w:pStyle w:val="Default"/>
      </w:pPr>
    </w:p>
    <w:p w:rsidR="007D0F01" w:rsidRDefault="007D0F01" w:rsidP="007D0F01">
      <w:pPr>
        <w:pStyle w:val="Default"/>
      </w:pPr>
      <w:r>
        <w:t xml:space="preserve">5. Wydając zapytanie do perspektywy DBA_ENCRYPTED_COLUMNS, sprawdzić czy pole jest zaszyfrowane. Jaki klucz został użyty do szyfrowania? </w:t>
      </w:r>
      <w:r w:rsidR="00A709E9">
        <w:br/>
      </w:r>
      <w:r w:rsidR="00A709E9">
        <w:rPr>
          <w:noProof/>
          <w:lang w:eastAsia="pl-PL"/>
        </w:rPr>
        <w:drawing>
          <wp:inline distT="0" distB="0" distL="0" distR="0" wp14:anchorId="74813DC2" wp14:editId="67F35809">
            <wp:extent cx="5972810" cy="1675765"/>
            <wp:effectExtent l="0" t="0" r="889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E9" w:rsidRDefault="00A709E9" w:rsidP="007D0F01">
      <w:pPr>
        <w:pStyle w:val="Default"/>
        <w:rPr>
          <w:color w:val="FF0000"/>
        </w:rPr>
      </w:pPr>
      <w:r w:rsidRPr="00A709E9">
        <w:rPr>
          <w:color w:val="FF0000"/>
        </w:rPr>
        <w:t>Został użyty klucz AES 192</w:t>
      </w:r>
    </w:p>
    <w:p w:rsidR="00A709E9" w:rsidRPr="00A709E9" w:rsidRDefault="00A709E9" w:rsidP="007D0F01">
      <w:pPr>
        <w:pStyle w:val="Default"/>
        <w:rPr>
          <w:color w:val="FF0000"/>
        </w:rPr>
      </w:pPr>
    </w:p>
    <w:p w:rsidR="007D0F01" w:rsidRDefault="007D0F01" w:rsidP="007D0F01">
      <w:pPr>
        <w:pStyle w:val="Default"/>
      </w:pPr>
      <w:r>
        <w:t>6. Zamknąć portfel będąc na koncie użytkownika SYSDBA.</w:t>
      </w:r>
      <w:r w:rsidR="000349E4">
        <w:br/>
      </w:r>
      <w:r w:rsidR="00DA327C">
        <w:rPr>
          <w:noProof/>
          <w:lang w:eastAsia="pl-PL"/>
        </w:rPr>
        <w:drawing>
          <wp:inline distT="0" distB="0" distL="0" distR="0" wp14:anchorId="60416442" wp14:editId="496BC7CE">
            <wp:extent cx="5534025" cy="4286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7C" w:rsidRDefault="00DA327C" w:rsidP="007D0F01">
      <w:pPr>
        <w:pStyle w:val="Default"/>
      </w:pPr>
    </w:p>
    <w:p w:rsidR="007D0F01" w:rsidRDefault="007D0F01" w:rsidP="007D0F01">
      <w:pPr>
        <w:pStyle w:val="Default"/>
      </w:pPr>
      <w:r>
        <w:t xml:space="preserve">7. Wyświetlić zawartość szyfrowanego pola nowej tabeli. Jaka jest reakcja systemu? </w:t>
      </w:r>
    </w:p>
    <w:p w:rsidR="00DA327C" w:rsidRDefault="00DA327C" w:rsidP="007D0F01">
      <w:pPr>
        <w:pStyle w:val="Default"/>
      </w:pPr>
      <w:r>
        <w:rPr>
          <w:noProof/>
          <w:lang w:eastAsia="pl-PL"/>
        </w:rPr>
        <w:drawing>
          <wp:inline distT="0" distB="0" distL="0" distR="0" wp14:anchorId="628B1165" wp14:editId="0C273AFE">
            <wp:extent cx="3314700" cy="7429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7C" w:rsidRDefault="00DA327C" w:rsidP="007D0F01">
      <w:pPr>
        <w:pStyle w:val="Default"/>
        <w:rPr>
          <w:color w:val="FF0000"/>
        </w:rPr>
      </w:pPr>
      <w:r w:rsidRPr="00DA327C">
        <w:rPr>
          <w:color w:val="FF0000"/>
        </w:rPr>
        <w:t>System nie wyświetla danych. Informuje o tym iż portfel jest zamknięty.</w:t>
      </w:r>
    </w:p>
    <w:p w:rsidR="00DA327C" w:rsidRPr="00DA327C" w:rsidRDefault="00DA327C" w:rsidP="007D0F01">
      <w:pPr>
        <w:pStyle w:val="Default"/>
        <w:rPr>
          <w:color w:val="FF0000"/>
        </w:rPr>
      </w:pPr>
    </w:p>
    <w:p w:rsidR="007D0F01" w:rsidRDefault="007D0F01" w:rsidP="007D0F01">
      <w:pPr>
        <w:pStyle w:val="Default"/>
      </w:pPr>
      <w:r>
        <w:t>8. Otworzyć portfel będąc na koncie użytkownika SYSDBA.</w:t>
      </w:r>
    </w:p>
    <w:p w:rsidR="00DA327C" w:rsidRDefault="00DA327C" w:rsidP="007D0F01">
      <w:pPr>
        <w:pStyle w:val="Default"/>
      </w:pPr>
      <w:r>
        <w:rPr>
          <w:noProof/>
          <w:lang w:eastAsia="pl-PL"/>
        </w:rPr>
        <w:drawing>
          <wp:inline distT="0" distB="0" distL="0" distR="0" wp14:anchorId="26EF7A84" wp14:editId="328BC9DA">
            <wp:extent cx="5753100" cy="7715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7C" w:rsidRDefault="00DA327C" w:rsidP="007D0F01">
      <w:pPr>
        <w:pStyle w:val="Default"/>
      </w:pPr>
    </w:p>
    <w:p w:rsidR="007D0F01" w:rsidRDefault="007D0F01" w:rsidP="007D0F01">
      <w:pPr>
        <w:pStyle w:val="Default"/>
      </w:pPr>
      <w:r>
        <w:t xml:space="preserve">9. Ponownie wyświetlić zawartość pola. Jaka jest reakcja systemu? </w:t>
      </w:r>
    </w:p>
    <w:p w:rsidR="00DA327C" w:rsidRDefault="00DA327C" w:rsidP="007D0F01">
      <w:pPr>
        <w:pStyle w:val="Default"/>
      </w:pPr>
      <w:r>
        <w:rPr>
          <w:noProof/>
          <w:lang w:eastAsia="pl-PL"/>
        </w:rPr>
        <w:drawing>
          <wp:inline distT="0" distB="0" distL="0" distR="0" wp14:anchorId="1FEB96C5" wp14:editId="26BCE538">
            <wp:extent cx="4752975" cy="80010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7C" w:rsidRPr="00DA327C" w:rsidRDefault="00DA327C" w:rsidP="007D0F01">
      <w:pPr>
        <w:pStyle w:val="Default"/>
        <w:rPr>
          <w:color w:val="FF0000"/>
        </w:rPr>
      </w:pPr>
      <w:r w:rsidRPr="00DA327C">
        <w:rPr>
          <w:color w:val="FF0000"/>
        </w:rPr>
        <w:t>System wyświetla dane.</w:t>
      </w:r>
    </w:p>
    <w:p w:rsidR="00DA327C" w:rsidRDefault="00DA327C" w:rsidP="007D0F01">
      <w:pPr>
        <w:pStyle w:val="Default"/>
      </w:pPr>
    </w:p>
    <w:p w:rsidR="00DA327C" w:rsidRDefault="00DA327C" w:rsidP="007D0F01">
      <w:pPr>
        <w:pStyle w:val="Default"/>
      </w:pPr>
    </w:p>
    <w:p w:rsidR="00DA327C" w:rsidRDefault="00DA327C" w:rsidP="007D0F01">
      <w:pPr>
        <w:pStyle w:val="Default"/>
      </w:pPr>
    </w:p>
    <w:p w:rsidR="00DA327C" w:rsidRDefault="00DA327C" w:rsidP="007D0F01">
      <w:pPr>
        <w:pStyle w:val="Default"/>
      </w:pPr>
    </w:p>
    <w:p w:rsidR="007D0F01" w:rsidRDefault="007D0F01" w:rsidP="007D0F01">
      <w:pPr>
        <w:pStyle w:val="Default"/>
      </w:pPr>
      <w:r>
        <w:lastRenderedPageBreak/>
        <w:t xml:space="preserve">10. Zmienić typ szyfrowania pola na potrójny 168-bitowy DES. </w:t>
      </w:r>
    </w:p>
    <w:p w:rsidR="00DA327C" w:rsidRDefault="00DA327C" w:rsidP="007D0F01">
      <w:pPr>
        <w:pStyle w:val="Default"/>
      </w:pPr>
      <w:r>
        <w:rPr>
          <w:noProof/>
          <w:lang w:eastAsia="pl-PL"/>
        </w:rPr>
        <w:drawing>
          <wp:inline distT="0" distB="0" distL="0" distR="0" wp14:anchorId="6298D662" wp14:editId="1C656531">
            <wp:extent cx="4210050" cy="7048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7C" w:rsidRDefault="00DA327C" w:rsidP="007D0F01">
      <w:pPr>
        <w:pStyle w:val="Default"/>
      </w:pPr>
    </w:p>
    <w:p w:rsidR="007D0F01" w:rsidRDefault="007D0F01" w:rsidP="007D0F01">
      <w:pPr>
        <w:pStyle w:val="Default"/>
      </w:pPr>
      <w:r>
        <w:t xml:space="preserve">11. Sprawdzić czy został zmieniony klucz szyfrowania (DBA_ENCRYPTED_COLUMNS) </w:t>
      </w:r>
      <w:r w:rsidR="00DA327C">
        <w:br/>
      </w:r>
      <w:r w:rsidR="00DA327C">
        <w:rPr>
          <w:noProof/>
          <w:lang w:eastAsia="pl-PL"/>
        </w:rPr>
        <w:drawing>
          <wp:inline distT="0" distB="0" distL="0" distR="0" wp14:anchorId="14D01685" wp14:editId="2B66635A">
            <wp:extent cx="5972810" cy="1915795"/>
            <wp:effectExtent l="0" t="0" r="8890" b="825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7C" w:rsidRDefault="00DA327C" w:rsidP="007D0F01">
      <w:pPr>
        <w:pStyle w:val="Default"/>
      </w:pPr>
    </w:p>
    <w:p w:rsidR="007D0F01" w:rsidRDefault="007D0F01" w:rsidP="007D0F01">
      <w:pPr>
        <w:pStyle w:val="Default"/>
      </w:pPr>
      <w:r>
        <w:t xml:space="preserve">12. Odwołać szyfrowanie pola. </w:t>
      </w:r>
    </w:p>
    <w:p w:rsidR="00DA327C" w:rsidRDefault="00DA327C" w:rsidP="007D0F01">
      <w:pPr>
        <w:pStyle w:val="Default"/>
      </w:pPr>
      <w:r>
        <w:rPr>
          <w:noProof/>
          <w:lang w:eastAsia="pl-PL"/>
        </w:rPr>
        <w:drawing>
          <wp:inline distT="0" distB="0" distL="0" distR="0" wp14:anchorId="288BBC3E" wp14:editId="79D62CF2">
            <wp:extent cx="5181600" cy="9048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7C" w:rsidRDefault="00DA327C" w:rsidP="007D0F01">
      <w:pPr>
        <w:pStyle w:val="Default"/>
      </w:pPr>
    </w:p>
    <w:p w:rsidR="007D0F01" w:rsidRDefault="007D0F01" w:rsidP="007D0F01">
      <w:pPr>
        <w:pStyle w:val="Default"/>
      </w:pPr>
      <w:r>
        <w:t xml:space="preserve">13. Wyświetlić zawartość pola dla którego odwołano szyfrowanie. </w:t>
      </w:r>
    </w:p>
    <w:p w:rsidR="00DA327C" w:rsidRDefault="00DA327C" w:rsidP="007D0F01">
      <w:pPr>
        <w:pStyle w:val="Default"/>
      </w:pPr>
      <w:r>
        <w:rPr>
          <w:noProof/>
          <w:lang w:eastAsia="pl-PL"/>
        </w:rPr>
        <w:drawing>
          <wp:inline distT="0" distB="0" distL="0" distR="0" wp14:anchorId="1B569A7C" wp14:editId="664F3ED1">
            <wp:extent cx="3648075" cy="7810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7C" w:rsidRDefault="00DA327C" w:rsidP="007D0F01">
      <w:pPr>
        <w:pStyle w:val="Default"/>
      </w:pPr>
    </w:p>
    <w:p w:rsidR="003D5E15" w:rsidRDefault="007D0F01" w:rsidP="007D0F01">
      <w:pPr>
        <w:pStyle w:val="Default"/>
      </w:pPr>
      <w:r>
        <w:t>14. Ponownie ustawić szyfrowanie pola algorytmem AES 192.</w:t>
      </w:r>
    </w:p>
    <w:p w:rsidR="000349E4" w:rsidRDefault="002921A6" w:rsidP="007D0F01">
      <w:pPr>
        <w:pStyle w:val="Default"/>
      </w:pPr>
      <w:r>
        <w:rPr>
          <w:noProof/>
          <w:lang w:eastAsia="pl-PL"/>
        </w:rPr>
        <w:drawing>
          <wp:inline distT="0" distB="0" distL="0" distR="0" wp14:anchorId="18398E3F" wp14:editId="7312C0CE">
            <wp:extent cx="5048250" cy="4572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9E4" w:rsidSect="00086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649F3"/>
    <w:multiLevelType w:val="hybridMultilevel"/>
    <w:tmpl w:val="1E32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66"/>
    <w:rsid w:val="000349E4"/>
    <w:rsid w:val="0007109C"/>
    <w:rsid w:val="000867F4"/>
    <w:rsid w:val="000952F2"/>
    <w:rsid w:val="001341B7"/>
    <w:rsid w:val="00186A8F"/>
    <w:rsid w:val="001A4726"/>
    <w:rsid w:val="001D7AB0"/>
    <w:rsid w:val="002921A6"/>
    <w:rsid w:val="003D5E15"/>
    <w:rsid w:val="004166E5"/>
    <w:rsid w:val="0043635D"/>
    <w:rsid w:val="00462BE6"/>
    <w:rsid w:val="004D1423"/>
    <w:rsid w:val="00501393"/>
    <w:rsid w:val="00504133"/>
    <w:rsid w:val="00536C34"/>
    <w:rsid w:val="00542DC8"/>
    <w:rsid w:val="006D7324"/>
    <w:rsid w:val="00754514"/>
    <w:rsid w:val="007D0F01"/>
    <w:rsid w:val="008B2EE0"/>
    <w:rsid w:val="008D2C80"/>
    <w:rsid w:val="00983AA6"/>
    <w:rsid w:val="00A305F3"/>
    <w:rsid w:val="00A709E9"/>
    <w:rsid w:val="00A91916"/>
    <w:rsid w:val="00AD5C67"/>
    <w:rsid w:val="00B75311"/>
    <w:rsid w:val="00BF4966"/>
    <w:rsid w:val="00C24FFC"/>
    <w:rsid w:val="00D5454D"/>
    <w:rsid w:val="00D819C6"/>
    <w:rsid w:val="00DA327C"/>
    <w:rsid w:val="00DB70CF"/>
    <w:rsid w:val="00DC5517"/>
    <w:rsid w:val="00DC7ED6"/>
    <w:rsid w:val="00DE4116"/>
    <w:rsid w:val="00E340AD"/>
    <w:rsid w:val="00F033EA"/>
    <w:rsid w:val="00F7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6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D545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454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F73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867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D5454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454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omylnaczcionkaakapitu"/>
    <w:rsid w:val="00F7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254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Aga</cp:lastModifiedBy>
  <cp:revision>14</cp:revision>
  <dcterms:created xsi:type="dcterms:W3CDTF">2017-11-19T10:54:00Z</dcterms:created>
  <dcterms:modified xsi:type="dcterms:W3CDTF">2017-12-03T20:58:00Z</dcterms:modified>
</cp:coreProperties>
</file>