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84E5" w14:textId="77777777" w:rsidR="00985057" w:rsidRDefault="00985057" w:rsidP="00985057">
      <w:pPr>
        <w:spacing w:line="480" w:lineRule="auto"/>
        <w:rPr>
          <w:rFonts w:ascii="Arial" w:hAnsi="Arial" w:cs="Arial"/>
          <w:color w:val="000000"/>
        </w:rPr>
      </w:pPr>
      <w:bookmarkStart w:id="0" w:name="_Hlk5925921"/>
      <w:bookmarkEnd w:id="0"/>
      <w:r>
        <w:rPr>
          <w:rFonts w:ascii="Arial" w:hAnsi="Arial" w:cs="Arial"/>
          <w:color w:val="000000"/>
        </w:rPr>
        <w:t xml:space="preserve">Eric Buehler </w:t>
      </w:r>
    </w:p>
    <w:p w14:paraId="117001D0"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1 </w:t>
      </w:r>
      <w:r w:rsidR="00985057" w:rsidRPr="00971F12">
        <w:rPr>
          <w:rFonts w:ascii="Arial" w:hAnsi="Arial" w:cs="Arial"/>
          <w:b/>
          <w:color w:val="000000"/>
          <w:sz w:val="24"/>
          <w:szCs w:val="24"/>
        </w:rPr>
        <w:t>Introduction</w:t>
      </w:r>
    </w:p>
    <w:p w14:paraId="11023A05" w14:textId="77777777" w:rsidR="002731B0" w:rsidRPr="00971F12" w:rsidRDefault="002731B0" w:rsidP="002731B0">
      <w:pPr>
        <w:spacing w:line="480" w:lineRule="auto"/>
        <w:ind w:firstLine="720"/>
        <w:rPr>
          <w:rFonts w:ascii="Arial" w:hAnsi="Arial" w:cs="Arial"/>
          <w:color w:val="000000"/>
          <w:sz w:val="24"/>
          <w:szCs w:val="24"/>
        </w:rPr>
      </w:pPr>
      <w:r w:rsidRPr="00971F12">
        <w:rPr>
          <w:rFonts w:ascii="Arial" w:hAnsi="Arial" w:cs="Arial"/>
          <w:color w:val="000000"/>
          <w:sz w:val="24"/>
          <w:szCs w:val="24"/>
        </w:rPr>
        <w:t>High blood pressure, or hypertension is one of the most important risk factors for morbidity and mortality</w:t>
      </w:r>
      <w:r w:rsidR="00766D8C" w:rsidRPr="00971F12">
        <w:rPr>
          <w:rFonts w:ascii="Arial" w:hAnsi="Arial" w:cs="Arial"/>
          <w:color w:val="000000"/>
          <w:sz w:val="24"/>
          <w:szCs w:val="24"/>
        </w:rPr>
        <w:t xml:space="preserve"> (Paul K. Whelton, et al, 2017)</w:t>
      </w:r>
      <w:r w:rsidRPr="00971F12">
        <w:rPr>
          <w:rFonts w:ascii="Arial" w:hAnsi="Arial" w:cs="Arial"/>
          <w:color w:val="000000"/>
          <w:sz w:val="24"/>
          <w:szCs w:val="24"/>
        </w:rPr>
        <w:t xml:space="preserve">. Unfortunately, the measurement of blood pressure is not as straightforward as one might expect due to its inherent variability and inconsistencies in measurement techniques. New approaches have emerged to meet this problem. However, many of them are largely tailored towards privileged groups, ignoring the frequently cited observations that those in rural communities, low-income communities and of minority status have some of the highest risk of hypertension. </w:t>
      </w:r>
      <w:bookmarkStart w:id="1" w:name="_Hlk5825717"/>
      <w:r w:rsidRPr="00971F12">
        <w:rPr>
          <w:rFonts w:ascii="Arial" w:hAnsi="Arial" w:cs="Arial"/>
          <w:color w:val="000000"/>
          <w:sz w:val="24"/>
          <w:szCs w:val="24"/>
        </w:rPr>
        <w:t xml:space="preserve">Thus, the primary goal of this study is to investigate how machine learning might be used in a straightforward and accessible manner to assist healthcare workers in measuring blood pressure. To do this, the study compares newer modeling techniques against traditional OLS regression and </w:t>
      </w:r>
      <w:r w:rsidR="00766D8C" w:rsidRPr="00971F12">
        <w:rPr>
          <w:rFonts w:ascii="Arial" w:hAnsi="Arial" w:cs="Arial"/>
          <w:color w:val="000000"/>
          <w:sz w:val="24"/>
          <w:szCs w:val="24"/>
        </w:rPr>
        <w:t>leverages</w:t>
      </w:r>
      <w:r w:rsidRPr="00971F12">
        <w:rPr>
          <w:rFonts w:ascii="Arial" w:hAnsi="Arial" w:cs="Arial"/>
          <w:color w:val="000000"/>
          <w:sz w:val="24"/>
          <w:szCs w:val="24"/>
        </w:rPr>
        <w:t xml:space="preserve"> these techniques to design a simple tool that can determine if an observed blood pressure is anomalous or not. </w:t>
      </w:r>
    </w:p>
    <w:bookmarkEnd w:id="1"/>
    <w:p w14:paraId="1D7880CD"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2 </w:t>
      </w:r>
      <w:r w:rsidR="00985057" w:rsidRPr="00971F12">
        <w:rPr>
          <w:rFonts w:ascii="Arial" w:hAnsi="Arial" w:cs="Arial"/>
          <w:b/>
          <w:color w:val="000000"/>
          <w:sz w:val="24"/>
          <w:szCs w:val="24"/>
        </w:rPr>
        <w:t xml:space="preserve">Literature Review </w:t>
      </w:r>
    </w:p>
    <w:p w14:paraId="32F1E7AE" w14:textId="77777777" w:rsidR="00F7759B" w:rsidRDefault="005A6A47"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The </w:t>
      </w:r>
      <w:r w:rsidR="006B034D" w:rsidRPr="00971F12">
        <w:rPr>
          <w:rFonts w:ascii="Arial" w:hAnsi="Arial" w:cs="Arial"/>
          <w:color w:val="000000"/>
        </w:rPr>
        <w:t>Lancet reports that uncontrolled hypertension, including those untreated and those inadequately treated, would avert 10 million cardiovascular events worldwide over 10 years (Angell, Sonia Y, et al., 2015). 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006B034D" w:rsidRPr="00971F12">
        <w:rPr>
          <w:rFonts w:ascii="Arial" w:hAnsi="Arial" w:cs="Arial"/>
          <w:color w:val="000000"/>
        </w:rPr>
        <w:t>and limitations of information and technology.</w:t>
      </w:r>
      <w:r w:rsidR="00766D8C" w:rsidRPr="00971F12">
        <w:rPr>
          <w:rFonts w:ascii="Arial" w:hAnsi="Arial" w:cs="Arial"/>
          <w:color w:val="000000"/>
        </w:rPr>
        <w:t xml:space="preserve"> </w:t>
      </w:r>
      <w:r w:rsidR="006B034D"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006B034D" w:rsidRPr="00971F12">
        <w:rPr>
          <w:rFonts w:ascii="Arial" w:hAnsi="Arial" w:cs="Arial"/>
          <w:color w:val="000000"/>
        </w:rPr>
        <w:t>tool that can be used</w:t>
      </w:r>
      <w:r w:rsidR="00766D8C" w:rsidRPr="00971F12">
        <w:rPr>
          <w:rFonts w:ascii="Arial" w:hAnsi="Arial" w:cs="Arial"/>
          <w:color w:val="000000"/>
        </w:rPr>
        <w:t xml:space="preserve"> for</w:t>
      </w:r>
      <w:r w:rsidR="006B034D" w:rsidRPr="00971F12">
        <w:rPr>
          <w:rFonts w:ascii="Arial" w:hAnsi="Arial" w:cs="Arial"/>
          <w:color w:val="000000"/>
        </w:rPr>
        <w:t xml:space="preserve"> the detection of anomalies in blood pressure measurements. </w:t>
      </w:r>
    </w:p>
    <w:p w14:paraId="0551C253" w14:textId="77777777" w:rsidR="006B034D" w:rsidRPr="00971F12" w:rsidRDefault="006B034D"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lastRenderedPageBreak/>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very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 xml:space="preserve">). </w:t>
      </w:r>
      <w:r w:rsidR="00B96805">
        <w:rPr>
          <w:rFonts w:ascii="Arial" w:hAnsi="Arial" w:cs="Arial"/>
          <w:color w:val="000000"/>
        </w:rPr>
        <w:t xml:space="preserve"> </w:t>
      </w:r>
    </w:p>
    <w:p w14:paraId="2C98A1E7" w14:textId="77777777" w:rsidR="00347152" w:rsidRPr="00971F12" w:rsidRDefault="006B034D" w:rsidP="00FE047A">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in office and out of office blood pressure measurements</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w:t>
      </w:r>
      <w:r w:rsidRPr="00971F12">
        <w:rPr>
          <w:rFonts w:ascii="Arial" w:hAnsi="Arial" w:cs="Arial"/>
          <w:color w:val="000000"/>
        </w:rPr>
        <w:lastRenderedPageBreak/>
        <w:t xml:space="preserve">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are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971F12" w:rsidRPr="00D04A24">
        <w:rPr>
          <w:rFonts w:ascii="Arial" w:hAnsi="Arial" w:cs="Arial"/>
          <w:color w:val="000000"/>
        </w:rPr>
        <w:t>Oscillometric devices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 (Pickering, Thomas G., et al., 2005). </w:t>
      </w:r>
    </w:p>
    <w:p w14:paraId="7687D3C9" w14:textId="77777777" w:rsidR="00BD1A1F" w:rsidRDefault="00347152" w:rsidP="00BD1A1F">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techniques such as Ambulatory blood pressure monitoring (ABPM),</w:t>
      </w:r>
      <w:r w:rsidR="008971CF" w:rsidRPr="00971F12">
        <w:rPr>
          <w:rFonts w:ascii="Arial" w:hAnsi="Arial" w:cs="Arial"/>
          <w:color w:val="000000"/>
        </w:rPr>
        <w:t xml:space="preserve"> and at home monitoring (HBPM).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971F12">
        <w:rPr>
          <w:rFonts w:ascii="Arial" w:hAnsi="Arial" w:cs="Arial"/>
          <w:color w:val="000000"/>
        </w:rPr>
        <w:t xml:space="preserve">. </w:t>
      </w:r>
      <w:r w:rsidR="00C86B3B">
        <w:rPr>
          <w:rFonts w:ascii="Arial" w:hAnsi="Arial" w:cs="Arial"/>
          <w:color w:val="000000"/>
        </w:rPr>
        <w:t xml:space="preserve">Since HBPM </w:t>
      </w:r>
      <w:r w:rsidR="00C86B3B">
        <w:rPr>
          <w:rFonts w:ascii="Arial" w:hAnsi="Arial" w:cs="Arial"/>
          <w:color w:val="000000"/>
        </w:rPr>
        <w:lastRenderedPageBreak/>
        <w:t xml:space="preserve">relies on several measurement, it avoids many of the accuracy issues associated with </w:t>
      </w:r>
      <w:r w:rsidR="00C86B3B" w:rsidRPr="00971F12">
        <w:rPr>
          <w:rFonts w:ascii="Arial" w:hAnsi="Arial" w:cs="Arial"/>
          <w:color w:val="000000"/>
        </w:rPr>
        <w:t xml:space="preserve">oscillometric </w:t>
      </w:r>
      <w:r w:rsidR="00C86B3B">
        <w:rPr>
          <w:rFonts w:ascii="Arial" w:hAnsi="Arial" w:cs="Arial"/>
          <w:color w:val="000000"/>
        </w:rPr>
        <w:t>devices</w:t>
      </w:r>
      <w:r w:rsidR="00BD1A1F">
        <w:rPr>
          <w:rFonts w:ascii="Arial" w:hAnsi="Arial" w:cs="Arial"/>
          <w:color w:val="000000"/>
        </w:rPr>
        <w:t xml:space="preserve"> </w:t>
      </w:r>
      <w:r w:rsidR="006B034D" w:rsidRPr="00971F12">
        <w:rPr>
          <w:rFonts w:ascii="Arial" w:hAnsi="Arial" w:cs="Arial"/>
          <w:color w:val="000000"/>
        </w:rPr>
        <w:t>(Whelton, Paul K., et al., 2017).</w:t>
      </w:r>
      <w:r w:rsidR="00BD1A1F">
        <w:rPr>
          <w:rFonts w:ascii="Arial" w:hAnsi="Arial" w:cs="Arial"/>
          <w:color w:val="000000"/>
        </w:rPr>
        <w:t xml:space="preserve"> Nonetheless, the devices are 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and HBPM is somewhat situational, but HBPM perhaps provides the best tradeoff between practicality and accuracy. </w:t>
      </w:r>
    </w:p>
    <w:p w14:paraId="53D4C10D"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 xml:space="preserve">resource settings would requires a change in the training of healthcare professionals, regulatory changes regarding the production and sale of BP devices, and technological advances (Seravalle, G., et al., 2018). The irony is that the individuals at the highest risk of hypertension are those, who have limited access to healthcare professionals, technology, and the latest public health evidence and training opportunities (Harris, </w:t>
      </w:r>
      <w:proofErr w:type="spellStart"/>
      <w:r w:rsidR="006B034D" w:rsidRPr="00971F12">
        <w:rPr>
          <w:rFonts w:ascii="Arial" w:hAnsi="Arial" w:cs="Arial"/>
          <w:color w:val="000000"/>
        </w:rPr>
        <w:t>Jenine</w:t>
      </w:r>
      <w:proofErr w:type="spellEnd"/>
      <w:r w:rsidR="006B034D" w:rsidRPr="00971F12">
        <w:rPr>
          <w:rFonts w:ascii="Arial" w:hAnsi="Arial" w:cs="Arial"/>
          <w:color w:val="000000"/>
        </w:rPr>
        <w:t xml:space="preserve"> K., et al., 2016). No studies have robustly evaluated the cost of implementing HBPM among these </w:t>
      </w:r>
      <w:r w:rsidR="00971F12" w:rsidRPr="00971F12">
        <w:rPr>
          <w:rFonts w:ascii="Arial" w:hAnsi="Arial" w:cs="Arial"/>
          <w:color w:val="000000"/>
        </w:rPr>
        <w:t>high-risk</w:t>
      </w:r>
      <w:r w:rsidR="006B034D" w:rsidRPr="00971F12">
        <w:rPr>
          <w:rFonts w:ascii="Arial" w:hAnsi="Arial" w:cs="Arial"/>
          <w:color w:val="000000"/>
        </w:rPr>
        <w:t xml:space="preserve"> communities (Pickering, Thomas G., 2008). </w:t>
      </w:r>
      <w:r w:rsidRPr="00971F12">
        <w:rPr>
          <w:rFonts w:ascii="Arial" w:hAnsi="Arial" w:cs="Arial"/>
          <w:color w:val="000000"/>
        </w:rPr>
        <w:t xml:space="preserve">Thus, it seems that one of the most supported new techniques for taking accurate blood pressure measurements, HBPM, generally assumes a privileged audience, and pays little mind to rural and low-income communities who perhaps have the most to gain from more accurate blood pressure readings. In general, the cacophony of instruments and standards used in blood pressure measurements presents the need for useful baseline measurements. </w:t>
      </w:r>
    </w:p>
    <w:p w14:paraId="23FEF374"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The issue of a privilege audience </w:t>
      </w:r>
      <w:r>
        <w:rPr>
          <w:rFonts w:ascii="Arial" w:hAnsi="Arial" w:cs="Arial"/>
          <w:color w:val="000000"/>
        </w:rPr>
        <w:t xml:space="preserve">in new approaches to hypertension control </w:t>
      </w:r>
      <w:r w:rsidRPr="00971F12">
        <w:rPr>
          <w:rFonts w:ascii="Arial" w:hAnsi="Arial" w:cs="Arial"/>
          <w:color w:val="000000"/>
        </w:rPr>
        <w:t xml:space="preserve">also extends to </w:t>
      </w:r>
      <w:r>
        <w:rPr>
          <w:rFonts w:ascii="Arial" w:hAnsi="Arial" w:cs="Arial"/>
          <w:color w:val="000000"/>
        </w:rPr>
        <w:t xml:space="preserve">other </w:t>
      </w:r>
      <w:r w:rsidRPr="00971F12">
        <w:rPr>
          <w:rFonts w:ascii="Arial" w:hAnsi="Arial" w:cs="Arial"/>
          <w:color w:val="000000"/>
        </w:rPr>
        <w:t>novel approaches</w:t>
      </w:r>
      <w:r>
        <w:rPr>
          <w:rFonts w:ascii="Arial" w:hAnsi="Arial" w:cs="Arial"/>
          <w:color w:val="000000"/>
        </w:rPr>
        <w:t xml:space="preserve">, specifically those that </w:t>
      </w:r>
      <w:r w:rsidRPr="00971F12">
        <w:rPr>
          <w:rFonts w:ascii="Arial" w:hAnsi="Arial" w:cs="Arial"/>
          <w:color w:val="000000"/>
        </w:rPr>
        <w:t xml:space="preserve">leverage information technologies.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w:t>
      </w:r>
      <w:r w:rsidRPr="00971F12">
        <w:rPr>
          <w:rFonts w:ascii="Arial" w:hAnsi="Arial" w:cs="Arial"/>
          <w:color w:val="000000"/>
        </w:rPr>
        <w:lastRenderedPageBreak/>
        <w:t>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Pr="00971F12">
        <w:rPr>
          <w:rFonts w:ascii="Arial" w:hAnsi="Arial" w:cs="Arial"/>
          <w:color w:val="000000"/>
        </w:rPr>
        <w:t>uses a unified electronic health record that stores data and makes it accessible across the entire health system</w:t>
      </w:r>
      <w:r w:rsidR="00274BA7">
        <w:rPr>
          <w:rFonts w:ascii="Arial" w:hAnsi="Arial" w:cs="Arial"/>
          <w:color w:val="000000"/>
        </w:rPr>
        <w:t>, providing consistent information to professional</w:t>
      </w:r>
      <w:r w:rsidRPr="00971F12">
        <w:rPr>
          <w:rFonts w:ascii="Arial" w:hAnsi="Arial" w:cs="Arial"/>
          <w:color w:val="000000"/>
        </w:rPr>
        <w:t xml:space="preserve">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r w:rsidR="00274BA7">
        <w:rPr>
          <w:rFonts w:ascii="Arial" w:hAnsi="Arial" w:cs="Arial"/>
          <w:color w:val="000000"/>
        </w:rPr>
        <w:t xml:space="preserve"> In addition, a</w:t>
      </w:r>
      <w:r w:rsidRPr="00971F12">
        <w:rPr>
          <w:rFonts w:ascii="Arial" w:hAnsi="Arial" w:cs="Arial"/>
          <w:color w:val="000000"/>
        </w:rPr>
        <w:t xml:space="preserve">lgorithms can be deployed on </w:t>
      </w:r>
      <w:r w:rsidR="00274BA7">
        <w:rPr>
          <w:rFonts w:ascii="Arial" w:hAnsi="Arial" w:cs="Arial"/>
          <w:color w:val="000000"/>
        </w:rPr>
        <w:t xml:space="preserve">NorthShore’s </w:t>
      </w:r>
      <w:r w:rsidRPr="00971F12">
        <w:rPr>
          <w:rFonts w:ascii="Arial" w:hAnsi="Arial" w:cs="Arial"/>
          <w:color w:val="000000"/>
        </w:rPr>
        <w:t>health records to accurately identify those at risk of hypertension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common 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as they have shown variability and inconsistenc</w:t>
      </w:r>
      <w:r w:rsidR="00274BA7">
        <w:rPr>
          <w:rFonts w:ascii="Arial" w:hAnsi="Arial" w:cs="Arial"/>
          <w:color w:val="000000"/>
        </w:rPr>
        <w:t>y</w:t>
      </w:r>
      <w:r w:rsidRPr="00971F12">
        <w:rPr>
          <w:rFonts w:ascii="Arial" w:hAnsi="Arial" w:cs="Arial"/>
          <w:color w:val="000000"/>
        </w:rPr>
        <w:t xml:space="preserve"> (Whelton, Paul K., et al., 2017). Additionally, communication between developers and health professionals on these telehealth technologies has been less than ideal (Burke, Lora E., et al., 2015). The commonality between </w:t>
      </w:r>
      <w:r w:rsidR="00F7759B">
        <w:rPr>
          <w:rFonts w:ascii="Arial" w:hAnsi="Arial" w:cs="Arial"/>
          <w:color w:val="000000"/>
        </w:rPr>
        <w:t xml:space="preserve">all </w:t>
      </w:r>
      <w:r w:rsidRPr="00971F12">
        <w:rPr>
          <w:rFonts w:ascii="Arial" w:hAnsi="Arial" w:cs="Arial"/>
          <w:color w:val="000000"/>
        </w:rPr>
        <w:t xml:space="preserve">these approaches is that they rely on vast data registries, expertise, and cater to an affluent audience. </w:t>
      </w:r>
    </w:p>
    <w:p w14:paraId="06CE79EB" w14:textId="77777777" w:rsidR="008F1687" w:rsidRDefault="00B96805" w:rsidP="008F168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13515F">
        <w:rPr>
          <w:rFonts w:ascii="Arial" w:hAnsi="Arial" w:cs="Arial"/>
          <w:color w:val="000000"/>
        </w:rPr>
        <w:t>professionals</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While some of these solutions may prove scalable, little of the literature has investigated a detailed approach to implementing these solutions in disadvantaged communities.</w:t>
      </w:r>
    </w:p>
    <w:p w14:paraId="3A27D881" w14:textId="77777777" w:rsidR="008F1687" w:rsidRDefault="006B034D" w:rsidP="005F2825">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Some research has already been done on</w:t>
      </w:r>
      <w:r w:rsidR="008F1687">
        <w:rPr>
          <w:rFonts w:ascii="Arial" w:hAnsi="Arial" w:cs="Arial"/>
          <w:color w:val="000000"/>
        </w:rPr>
        <w:t xml:space="preserve"> </w:t>
      </w:r>
      <w:r w:rsidR="008F1687" w:rsidRPr="00971F12">
        <w:rPr>
          <w:rFonts w:ascii="Arial" w:hAnsi="Arial" w:cs="Arial"/>
          <w:color w:val="000000"/>
        </w:rPr>
        <w:t xml:space="preserve">how machine learning might be used in a straightforward and accessible manner to assist healthcare workers in measuring </w:t>
      </w:r>
      <w:r w:rsidR="008F1687" w:rsidRPr="00971F12">
        <w:rPr>
          <w:rFonts w:ascii="Arial" w:hAnsi="Arial" w:cs="Arial"/>
          <w:color w:val="000000"/>
        </w:rPr>
        <w:lastRenderedPageBreak/>
        <w:t>blood pressure</w:t>
      </w:r>
      <w:r w:rsidRPr="00971F12">
        <w:rPr>
          <w:rFonts w:ascii="Arial" w:hAnsi="Arial" w:cs="Arial"/>
          <w:color w:val="000000"/>
        </w:rPr>
        <w:t xml:space="preserve">. For example, studies have shown that machine learning can be used to </w:t>
      </w:r>
      <w:bookmarkStart w:id="4" w:name="_Hlk5824628"/>
      <w:r w:rsidRPr="00971F12">
        <w:rPr>
          <w:rFonts w:ascii="Arial" w:hAnsi="Arial" w:cs="Arial"/>
          <w:color w:val="000000"/>
        </w:rPr>
        <w:t>predict the presence of hypertension at a high degree of accuracy using a minimal number of inputs (Golino, Hudson Fernandes, et al., 2014</w:t>
      </w:r>
      <w:r w:rsidR="001F283E" w:rsidRPr="00971F12">
        <w:rPr>
          <w:rFonts w:ascii="Arial" w:hAnsi="Arial" w:cs="Arial"/>
          <w:color w:val="000000"/>
        </w:rPr>
        <w:t>;</w:t>
      </w:r>
      <w:r w:rsidR="001F283E">
        <w:rPr>
          <w:rFonts w:ascii="Arial" w:hAnsi="Arial" w:cs="Arial"/>
          <w:color w:val="000000"/>
        </w:rPr>
        <w:t xml:space="preserve"> </w:t>
      </w:r>
      <w:proofErr w:type="spellStart"/>
      <w:r w:rsidRPr="00971F12">
        <w:rPr>
          <w:rFonts w:ascii="Arial" w:hAnsi="Arial" w:cs="Arial"/>
          <w:color w:val="000000"/>
        </w:rPr>
        <w:t>Latifoğlu</w:t>
      </w:r>
      <w:proofErr w:type="spellEnd"/>
      <w:r w:rsidRPr="00971F12">
        <w:rPr>
          <w:rFonts w:ascii="Arial" w:hAnsi="Arial" w:cs="Arial"/>
          <w:color w:val="000000"/>
        </w:rPr>
        <w:t>, Fatma, et al., 2018)</w:t>
      </w:r>
      <w:bookmarkEnd w:id="4"/>
      <w:r w:rsidRPr="00971F12">
        <w:rPr>
          <w:rFonts w:ascii="Arial" w:hAnsi="Arial" w:cs="Arial"/>
          <w:color w:val="000000"/>
        </w:rPr>
        <w:t>. These models provide an accessible way to assist in the measurement of blood pressure if trained on reliable data from appropriate populations. Additionally, MedStar Health has found modest success using a simple system that inserts a default blood pressure goal for all their patients that can be used for providing structured feedback and a reference for in office blood pressure measurements (</w:t>
      </w:r>
      <w:bookmarkStart w:id="5" w:name="_Hlk5824801"/>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bookmarkEnd w:id="5"/>
      <w:r w:rsidRPr="00971F12">
        <w:rPr>
          <w:rFonts w:ascii="Arial" w:hAnsi="Arial" w:cs="Arial"/>
          <w:color w:val="000000"/>
        </w:rPr>
        <w:t xml:space="preserve">). Thus, MedStar demonstrates a simpler alternative to the more robust approaches used at NorthShore University Health System and KPNC. These simpler </w:t>
      </w:r>
      <w:r w:rsidR="00F8357F" w:rsidRPr="00971F12">
        <w:rPr>
          <w:rFonts w:ascii="Arial" w:hAnsi="Arial" w:cs="Arial"/>
          <w:color w:val="000000"/>
        </w:rPr>
        <w:t>technology-based</w:t>
      </w:r>
      <w:r w:rsidRPr="00971F12">
        <w:rPr>
          <w:rFonts w:ascii="Arial" w:hAnsi="Arial" w:cs="Arial"/>
          <w:color w:val="000000"/>
        </w:rPr>
        <w:t xml:space="preserve"> approaches provide the motivating foundation for this studies goal of proposing a simple tool that helps workers in the detection of anomalies in blood pressure measurements. </w:t>
      </w:r>
    </w:p>
    <w:p w14:paraId="25A9A62E" w14:textId="77777777" w:rsidR="005F2825" w:rsidRPr="005F2825" w:rsidRDefault="005F2825" w:rsidP="005F2825">
      <w:pPr>
        <w:pStyle w:val="NormalWeb"/>
        <w:spacing w:before="0" w:beforeAutospacing="0" w:after="0" w:afterAutospacing="0" w:line="480" w:lineRule="auto"/>
        <w:ind w:firstLine="720"/>
        <w:rPr>
          <w:rFonts w:ascii="Arial" w:hAnsi="Arial" w:cs="Arial"/>
          <w:color w:val="000000"/>
        </w:rPr>
      </w:pPr>
    </w:p>
    <w:p w14:paraId="7858F9F7" w14:textId="77777777" w:rsidR="00756F08" w:rsidRPr="005F2825" w:rsidRDefault="00766D8C" w:rsidP="005F2825">
      <w:pPr>
        <w:spacing w:line="480" w:lineRule="auto"/>
        <w:rPr>
          <w:rFonts w:ascii="Arial" w:hAnsi="Arial" w:cs="Arial"/>
          <w:b/>
          <w:color w:val="000000"/>
          <w:sz w:val="24"/>
          <w:szCs w:val="24"/>
        </w:rPr>
      </w:pPr>
      <w:r w:rsidRPr="00971F12">
        <w:rPr>
          <w:rFonts w:ascii="Arial" w:hAnsi="Arial" w:cs="Arial"/>
          <w:b/>
          <w:color w:val="000000"/>
          <w:sz w:val="24"/>
          <w:szCs w:val="24"/>
        </w:rPr>
        <w:t xml:space="preserve">3 </w:t>
      </w:r>
      <w:r w:rsidR="00985057" w:rsidRPr="00971F12">
        <w:rPr>
          <w:rFonts w:ascii="Arial" w:hAnsi="Arial" w:cs="Arial"/>
          <w:b/>
          <w:color w:val="000000"/>
          <w:sz w:val="24"/>
          <w:szCs w:val="24"/>
        </w:rPr>
        <w:t xml:space="preserve">Methods </w:t>
      </w:r>
    </w:p>
    <w:p w14:paraId="087A6EF9" w14:textId="677698E1" w:rsidR="004415DC" w:rsidRDefault="00756F08" w:rsidP="005F2825">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needs of</w:t>
      </w:r>
      <w:r w:rsidR="008F1687">
        <w:rPr>
          <w:rFonts w:ascii="Arial" w:eastAsia="Times New Roman" w:hAnsi="Arial" w:cs="Arial"/>
          <w:color w:val="000000"/>
          <w:sz w:val="24"/>
          <w:szCs w:val="24"/>
        </w:rPr>
        <w:t xml:space="preserve"> the</w:t>
      </w:r>
      <w:r w:rsidRPr="00756F08">
        <w:rPr>
          <w:rFonts w:ascii="Arial" w:eastAsia="Times New Roman" w:hAnsi="Arial" w:cs="Arial"/>
          <w:color w:val="000000"/>
          <w:sz w:val="24"/>
          <w:szCs w:val="24"/>
        </w:rPr>
        <w:t xml:space="preserve"> proposed study are to predict an expected blood pressure for a given individual based on predictors of readily available medical data, using modern machine learning methods. The prediction will be used as a baseline to determine if an observed blood pressure measurement is </w:t>
      </w:r>
      <w:r w:rsidR="00ED41CA">
        <w:rPr>
          <w:rFonts w:ascii="Arial" w:eastAsia="Times New Roman" w:hAnsi="Arial" w:cs="Arial"/>
          <w:color w:val="000000"/>
          <w:sz w:val="24"/>
          <w:szCs w:val="24"/>
        </w:rPr>
        <w:t>anomalous</w:t>
      </w:r>
      <w:r w:rsidR="00ED41CA" w:rsidRPr="00756F08">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or not based on Mahalanobis distance.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of lack of access to longitudinal or experimental data.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AB541D">
        <w:rPr>
          <w:rFonts w:ascii="Arial" w:hAnsi="Arial" w:cs="Arial"/>
          <w:color w:val="000000"/>
          <w:sz w:val="24"/>
          <w:szCs w:val="24"/>
        </w:rPr>
        <w:lastRenderedPageBreak/>
        <w:t xml:space="preserve">used to common medical data for practical purpose, which further limits the model’s predictive power. </w:t>
      </w:r>
      <w:r w:rsidR="00110C51">
        <w:rPr>
          <w:rFonts w:ascii="Arial" w:hAnsi="Arial" w:cs="Arial"/>
          <w:color w:val="000000"/>
          <w:sz w:val="24"/>
          <w:szCs w:val="24"/>
        </w:rPr>
        <w:t>The implantation of this methodology and limitations are 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explicitly below. </w:t>
      </w:r>
    </w:p>
    <w:p w14:paraId="5BFFEBD8" w14:textId="77777777"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p>
    <w:p w14:paraId="0407AFD0" w14:textId="0CC068A1"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and children in the United States (CDC, 2019). NHANES is an ongoing cohort study that has been conducted every other year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 However, the research may still serve as a proof of concept</w:t>
      </w:r>
      <w:r w:rsidR="00CB66A5">
        <w:rPr>
          <w:rFonts w:ascii="Arial" w:eastAsia="Times New Roman" w:hAnsi="Arial" w:cs="Arial"/>
          <w:color w:val="000000"/>
          <w:sz w:val="24"/>
          <w:szCs w:val="24"/>
        </w:rPr>
        <w:t xml:space="preserve">. </w:t>
      </w:r>
    </w:p>
    <w:p w14:paraId="35F07915" w14:textId="77777777"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The primary dependent variables of this study are diastolic and systolic blood pressure. NHANES provides blood pressure using a standardized procedure with sphygmomanometer with five minutes of rest between each measurement (NCHS, 2019a). The standardized procedures for blood pressure measurement is a benefit of the NHANES survey as it controls for some of the problems in blood pressure measurement such as inconsistencies in device use and improper technique (Whelton, Paul K., et al., 2017). However, the measurements still fail to address the problems of white coat hypertension and shortcomings of traditional measurement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w:t>
      </w:r>
      <w:r w:rsidR="004415DC">
        <w:rPr>
          <w:rFonts w:ascii="Arial" w:eastAsia="Times New Roman" w:hAnsi="Arial" w:cs="Arial"/>
          <w:color w:val="000000"/>
          <w:sz w:val="24"/>
          <w:szCs w:val="24"/>
        </w:rPr>
        <w:lastRenderedPageBreak/>
        <w:t xml:space="preserve">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most desirable for </w:t>
      </w:r>
      <w:r w:rsidR="004415DC">
        <w:rPr>
          <w:rFonts w:ascii="Arial" w:eastAsia="Times New Roman" w:hAnsi="Arial" w:cs="Arial"/>
          <w:color w:val="000000"/>
          <w:sz w:val="24"/>
          <w:szCs w:val="24"/>
        </w:rPr>
        <w:t xml:space="preserve">decreasing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0CA9DA7B" w14:textId="77777777" w:rsidR="005C2E8C" w:rsidRDefault="00756F08" w:rsidP="00AB541D">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all diagnosis data is self-report.</w:t>
      </w:r>
      <w:r w:rsidR="00877E0A">
        <w:rPr>
          <w:rFonts w:ascii="Arial" w:eastAsia="Times New Roman" w:hAnsi="Arial" w:cs="Arial"/>
          <w:color w:val="000000"/>
          <w:sz w:val="24"/>
          <w:szCs w:val="24"/>
        </w:rPr>
        <w:t xml:space="preserve"> However, body measurement and other biological factors such as cholesterol 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6561EF25" w14:textId="36B802EB" w:rsidR="00756F08" w:rsidRDefault="00877E0A" w:rsidP="00AB541D">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w:t>
      </w:r>
      <w:r w:rsidRPr="00756F08">
        <w:rPr>
          <w:rFonts w:ascii="Arial" w:eastAsia="Times New Roman" w:hAnsi="Arial" w:cs="Arial"/>
          <w:color w:val="000000"/>
          <w:sz w:val="24"/>
          <w:szCs w:val="24"/>
        </w:rPr>
        <w:lastRenderedPageBreak/>
        <w:t xml:space="preserve">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79205A72" w14:textId="77777777" w:rsidR="00AB541D" w:rsidRPr="00756F08" w:rsidRDefault="00AB541D" w:rsidP="00AB541D">
      <w:pPr>
        <w:spacing w:after="0" w:line="480" w:lineRule="auto"/>
        <w:ind w:firstLine="720"/>
        <w:rPr>
          <w:rFonts w:ascii="Arial" w:eastAsia="Times New Roman" w:hAnsi="Arial" w:cs="Arial"/>
          <w:sz w:val="24"/>
          <w:szCs w:val="24"/>
        </w:rPr>
      </w:pPr>
    </w:p>
    <w:p w14:paraId="693AB8DA" w14:textId="77777777" w:rsidR="00AB541D" w:rsidRDefault="00766D8C" w:rsidP="00756F08">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00756F08" w:rsidRPr="00756F08">
        <w:rPr>
          <w:rFonts w:ascii="Arial" w:eastAsia="Times New Roman" w:hAnsi="Arial" w:cs="Arial"/>
          <w:b/>
          <w:bCs/>
          <w:color w:val="000000"/>
          <w:sz w:val="24"/>
          <w:szCs w:val="24"/>
        </w:rPr>
        <w:t>.</w:t>
      </w:r>
      <w:r w:rsidR="00DF7960">
        <w:rPr>
          <w:rFonts w:ascii="Arial" w:eastAsia="Times New Roman" w:hAnsi="Arial" w:cs="Arial"/>
          <w:b/>
          <w:bCs/>
          <w:color w:val="000000"/>
          <w:sz w:val="24"/>
          <w:szCs w:val="24"/>
        </w:rPr>
        <w:t>2</w:t>
      </w:r>
      <w:r w:rsidR="00756F08" w:rsidRPr="00756F08">
        <w:rPr>
          <w:rFonts w:ascii="Arial" w:eastAsia="Times New Roman" w:hAnsi="Arial" w:cs="Arial"/>
          <w:b/>
          <w:bCs/>
          <w:color w:val="000000"/>
          <w:sz w:val="24"/>
          <w:szCs w:val="24"/>
        </w:rPr>
        <w:t xml:space="preserve"> Ethical Concerns</w:t>
      </w:r>
    </w:p>
    <w:p w14:paraId="0CD283B3" w14:textId="77777777" w:rsidR="00DF7960" w:rsidRPr="00DF7960" w:rsidRDefault="00DF7960" w:rsidP="00756F08">
      <w:pPr>
        <w:spacing w:after="0" w:line="480" w:lineRule="auto"/>
        <w:rPr>
          <w:rFonts w:ascii="Arial" w:eastAsia="Times New Roman" w:hAnsi="Arial" w:cs="Arial"/>
          <w:b/>
          <w:bCs/>
          <w:color w:val="000000"/>
          <w:sz w:val="24"/>
          <w:szCs w:val="24"/>
        </w:rPr>
      </w:pPr>
    </w:p>
    <w:p w14:paraId="03133137" w14:textId="77777777" w:rsidR="00756F08" w:rsidRDefault="00756F08" w:rsidP="00C223E3">
      <w:pPr>
        <w:pStyle w:val="NormalWeb"/>
        <w:spacing w:before="0" w:beforeAutospacing="0" w:after="0" w:afterAutospacing="0" w:line="480" w:lineRule="auto"/>
        <w:ind w:firstLine="720"/>
        <w:rPr>
          <w:rFonts w:ascii="Arial" w:hAnsi="Arial" w:cs="Arial"/>
          <w:color w:val="000000"/>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sidR="00C223E3">
        <w:rPr>
          <w:rFonts w:ascii="Arial" w:hAnsi="Arial" w:cs="Arial"/>
          <w:color w:val="000000"/>
        </w:rPr>
        <w:t xml:space="preserve"> required for </w:t>
      </w:r>
      <w:r w:rsidRPr="00DF7960">
        <w:rPr>
          <w:rFonts w:ascii="Arial" w:hAnsi="Arial" w:cs="Arial"/>
          <w:color w:val="000000"/>
        </w:rPr>
        <w:t xml:space="preserve">this </w:t>
      </w:r>
      <w:r w:rsidR="00DF7960" w:rsidRPr="00DF7960">
        <w:rPr>
          <w:rFonts w:ascii="Arial" w:hAnsi="Arial" w:cs="Arial"/>
          <w:color w:val="000000"/>
        </w:rPr>
        <w:t>study</w:t>
      </w:r>
      <w:r w:rsidRPr="00DF7960">
        <w:rPr>
          <w:rFonts w:ascii="Arial" w:hAnsi="Arial" w:cs="Arial"/>
          <w:color w:val="000000"/>
        </w:rPr>
        <w:t>.</w:t>
      </w:r>
      <w:r w:rsidR="00AA12BB">
        <w:rPr>
          <w:rFonts w:ascii="Arial" w:hAnsi="Arial" w:cs="Arial"/>
          <w:color w:val="000000"/>
        </w:rPr>
        <w:t xml:space="preserve"> According to</w:t>
      </w:r>
      <w:r w:rsidR="00DF7960" w:rsidRPr="00DF7960">
        <w:rPr>
          <w:rFonts w:ascii="Arial" w:hAnsi="Arial" w:cs="Arial"/>
          <w:color w:val="000000"/>
        </w:rPr>
        <w:t xml:space="preserve"> Denison’s IRB guidelines, </w:t>
      </w:r>
      <w:r w:rsidR="00AA12BB">
        <w:rPr>
          <w:rFonts w:ascii="Arial" w:hAnsi="Arial" w:cs="Arial"/>
          <w:color w:val="000000"/>
        </w:rPr>
        <w:t>studies that use anonymous survey</w:t>
      </w:r>
      <w:r w:rsidR="00DF7960" w:rsidRPr="00DF7960">
        <w:rPr>
          <w:rFonts w:ascii="Arial" w:hAnsi="Arial" w:cs="Arial"/>
          <w:color w:val="000000"/>
        </w:rPr>
        <w:t xml:space="preserve"> </w:t>
      </w:r>
      <w:r w:rsidR="00AA12BB">
        <w:rPr>
          <w:rFonts w:ascii="Arial" w:hAnsi="Arial" w:cs="Arial"/>
          <w:color w:val="000000"/>
        </w:rPr>
        <w:t xml:space="preserve">such as NHANES qualify </w:t>
      </w:r>
      <w:r w:rsidR="00DF7960" w:rsidRPr="00DF7960">
        <w:rPr>
          <w:rFonts w:ascii="Arial" w:hAnsi="Arial" w:cs="Arial"/>
          <w:color w:val="000000"/>
        </w:rPr>
        <w:t>as a category 4 exemption, and thus do</w:t>
      </w:r>
      <w:r w:rsidR="00AA12BB">
        <w:rPr>
          <w:rFonts w:ascii="Arial" w:hAnsi="Arial" w:cs="Arial"/>
          <w:color w:val="000000"/>
        </w:rPr>
        <w:t>es</w:t>
      </w:r>
      <w:r w:rsidR="00DF7960" w:rsidRPr="00DF7960">
        <w:rPr>
          <w:rFonts w:ascii="Arial" w:hAnsi="Arial" w:cs="Arial"/>
          <w:color w:val="000000"/>
        </w:rPr>
        <w:t xml:space="preserve"> not require IRB approval</w:t>
      </w:r>
      <w:r w:rsidR="00C223E3">
        <w:rPr>
          <w:rFonts w:ascii="Arial" w:hAnsi="Arial" w:cs="Arial"/>
          <w:color w:val="000000"/>
        </w:rPr>
        <w:t xml:space="preserve"> </w:t>
      </w:r>
      <w:r w:rsidR="00DF7960">
        <w:rPr>
          <w:rFonts w:ascii="Arial" w:hAnsi="Arial" w:cs="Arial"/>
          <w:color w:val="000000"/>
        </w:rPr>
        <w:t>(Denison, 2019).</w:t>
      </w:r>
      <w:r w:rsidR="00AA12BB">
        <w:rPr>
          <w:rFonts w:ascii="Arial" w:hAnsi="Arial" w:cs="Arial"/>
          <w:color w:val="000000"/>
        </w:rPr>
        <w:t xml:space="preserve"> Therefore, the use of NHANES data for this study is in line </w:t>
      </w:r>
      <w:r w:rsidR="00905A1E">
        <w:rPr>
          <w:rFonts w:ascii="Arial" w:hAnsi="Arial" w:cs="Arial"/>
          <w:color w:val="000000"/>
        </w:rPr>
        <w:t>with the standards of National Center of Health Statistics and Denison IRB</w:t>
      </w:r>
      <w:r w:rsidR="00AA12BB">
        <w:rPr>
          <w:rFonts w:ascii="Arial" w:hAnsi="Arial" w:cs="Arial"/>
          <w:shd w:val="clear" w:color="auto" w:fill="FFFFFF"/>
        </w:rPr>
        <w:t xml:space="preserve">. </w:t>
      </w:r>
    </w:p>
    <w:p w14:paraId="1253AD87" w14:textId="77777777" w:rsidR="00DF7960" w:rsidRPr="00756F08" w:rsidRDefault="00DF7960" w:rsidP="00756F08">
      <w:pPr>
        <w:spacing w:after="0" w:line="480" w:lineRule="auto"/>
        <w:rPr>
          <w:rFonts w:ascii="Arial" w:eastAsia="Times New Roman" w:hAnsi="Arial" w:cs="Arial"/>
          <w:sz w:val="24"/>
          <w:szCs w:val="24"/>
        </w:rPr>
      </w:pPr>
    </w:p>
    <w:p w14:paraId="2F34BD68"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 xml:space="preserve"> Analytical Approach </w:t>
      </w:r>
    </w:p>
    <w:p w14:paraId="15531374" w14:textId="77777777" w:rsidR="00756F08" w:rsidRPr="001F283E" w:rsidRDefault="00756F08" w:rsidP="00A014D9">
      <w:pPr>
        <w:spacing w:after="0" w:line="480" w:lineRule="auto"/>
        <w:ind w:firstLine="720"/>
        <w:rPr>
          <w:rFonts w:ascii="Arial" w:eastAsia="Times New Roman" w:hAnsi="Arial" w:cs="Arial"/>
          <w:sz w:val="24"/>
          <w:szCs w:val="24"/>
        </w:rPr>
      </w:pPr>
      <w:r w:rsidRPr="001F283E">
        <w:rPr>
          <w:rFonts w:ascii="Arial" w:eastAsia="Times New Roman" w:hAnsi="Arial" w:cs="Arial"/>
          <w:color w:val="000000"/>
          <w:sz w:val="24"/>
          <w:szCs w:val="24"/>
        </w:rPr>
        <w:t xml:space="preserve">The primary methods for this study will include a variety of predictive models, and outlier detection via </w:t>
      </w:r>
      <w:r w:rsidR="001F283E" w:rsidRPr="001F283E">
        <w:rPr>
          <w:rFonts w:ascii="Arial" w:hAnsi="Arial" w:cs="Arial"/>
          <w:color w:val="000000"/>
          <w:sz w:val="24"/>
          <w:szCs w:val="24"/>
        </w:rPr>
        <w:t xml:space="preserve">Mahalanobis </w:t>
      </w:r>
      <w:r w:rsidR="00B937D3" w:rsidRPr="001F283E">
        <w:rPr>
          <w:rFonts w:ascii="Arial" w:eastAsia="Times New Roman" w:hAnsi="Arial" w:cs="Arial"/>
          <w:color w:val="000000"/>
          <w:sz w:val="24"/>
          <w:szCs w:val="24"/>
        </w:rPr>
        <w:t xml:space="preserve">distance </w:t>
      </w:r>
      <w:r w:rsidRPr="001F283E">
        <w:rPr>
          <w:rFonts w:ascii="Arial" w:eastAsia="Times New Roman" w:hAnsi="Arial" w:cs="Arial"/>
          <w:color w:val="000000"/>
          <w:sz w:val="24"/>
          <w:szCs w:val="24"/>
        </w:rPr>
        <w:t xml:space="preserve">measure. </w:t>
      </w:r>
    </w:p>
    <w:p w14:paraId="2DE6BA42" w14:textId="273B4A9D" w:rsidR="008E4622" w:rsidRDefault="00756F08" w:rsidP="00756F08">
      <w:pPr>
        <w:spacing w:after="0" w:line="480" w:lineRule="auto"/>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p>
    <w:p w14:paraId="078450B8" w14:textId="1AC89F2F"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 xml:space="preserve">3.3.1 </w:t>
      </w:r>
      <w:r w:rsidR="008E4622" w:rsidRPr="008E4622">
        <w:rPr>
          <w:rFonts w:ascii="Arial" w:eastAsia="Times New Roman" w:hAnsi="Arial" w:cs="Arial"/>
          <w:b/>
          <w:color w:val="000000"/>
          <w:sz w:val="24"/>
          <w:szCs w:val="24"/>
        </w:rPr>
        <w:t>Linear Regression</w:t>
      </w:r>
    </w:p>
    <w:p w14:paraId="50415E6B" w14:textId="77777777" w:rsidR="00121C9C" w:rsidRDefault="008D0480" w:rsidP="00B85C32">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that biological and even demographic variables are completely independent of each other. Homoscedasticity also presents a sizable issue </w:t>
      </w:r>
      <w:r w:rsidR="00452327">
        <w:rPr>
          <w:rFonts w:ascii="Arial" w:eastAsia="Times New Roman" w:hAnsi="Arial" w:cs="Arial"/>
          <w:color w:val="000000"/>
          <w:sz w:val="24"/>
          <w:szCs w:val="24"/>
        </w:rPr>
        <w:t xml:space="preserve">as blood pressure </w:t>
      </w:r>
      <w:r w:rsidR="000E13CD">
        <w:rPr>
          <w:rFonts w:ascii="Arial" w:eastAsia="Times New Roman" w:hAnsi="Arial" w:cs="Arial"/>
          <w:color w:val="000000"/>
          <w:sz w:val="24"/>
          <w:szCs w:val="24"/>
        </w:rPr>
        <w:t>varies unequally across a range of values</w:t>
      </w:r>
      <w:r w:rsidR="00452327">
        <w:rPr>
          <w:rFonts w:ascii="Arial" w:eastAsia="Times New Roman" w:hAnsi="Arial" w:cs="Arial"/>
          <w:color w:val="000000"/>
          <w:sz w:val="24"/>
          <w:szCs w:val="24"/>
        </w:rPr>
        <w:t xml:space="preserve"> (quote)</w:t>
      </w:r>
      <w:r w:rsidR="003D26A8">
        <w:rPr>
          <w:rFonts w:ascii="Arial" w:eastAsia="Times New Roman" w:hAnsi="Arial" w:cs="Arial"/>
          <w:color w:val="000000"/>
          <w:sz w:val="24"/>
          <w:szCs w:val="24"/>
        </w:rPr>
        <w:t xml:space="preserve">. </w:t>
      </w:r>
    </w:p>
    <w:p w14:paraId="7A19550B" w14:textId="3CBD9672" w:rsidR="008E4622" w:rsidRDefault="003D26A8" w:rsidP="00B85C32">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Since blood pressures vary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8D34B9F"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3.3.2 </w:t>
      </w:r>
      <w:r w:rsidR="008A00A8">
        <w:rPr>
          <w:rFonts w:ascii="Arial" w:eastAsia="Times New Roman" w:hAnsi="Arial" w:cs="Arial"/>
          <w:b/>
          <w:color w:val="000000"/>
          <w:sz w:val="24"/>
          <w:szCs w:val="24"/>
        </w:rPr>
        <w:t xml:space="preserve">Decision Tree </w:t>
      </w:r>
    </w:p>
    <w:p w14:paraId="16F4D531" w14:textId="4F1743E6" w:rsidR="004F4C38" w:rsidRDefault="008A00A8" w:rsidP="00A37372">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756F08" w:rsidRPr="00756F08">
        <w:rPr>
          <w:rFonts w:ascii="Arial" w:eastAsia="Times New Roman" w:hAnsi="Arial" w:cs="Arial"/>
          <w:color w:val="000000"/>
          <w:sz w:val="24"/>
          <w:szCs w:val="24"/>
        </w:rPr>
        <w:t>ecision trees</w:t>
      </w:r>
      <w:r>
        <w:rPr>
          <w:rFonts w:ascii="Arial" w:eastAsia="Times New Roman" w:hAnsi="Arial" w:cs="Arial"/>
          <w:color w:val="000000"/>
          <w:sz w:val="24"/>
          <w:szCs w:val="24"/>
        </w:rPr>
        <w:t xml:space="preserve"> </w:t>
      </w:r>
      <w:r w:rsidR="00B736AD">
        <w:rPr>
          <w:rFonts w:ascii="Arial" w:eastAsia="Times New Roman" w:hAnsi="Arial" w:cs="Arial"/>
          <w:color w:val="000000"/>
          <w:sz w:val="24"/>
          <w:szCs w:val="24"/>
        </w:rPr>
        <w:t xml:space="preserve">are common alternative to linear regression </w:t>
      </w:r>
      <w:r w:rsidR="00122911">
        <w:rPr>
          <w:rFonts w:ascii="Arial" w:eastAsia="Times New Roman" w:hAnsi="Arial" w:cs="Arial"/>
          <w:color w:val="000000"/>
          <w:sz w:val="24"/>
          <w:szCs w:val="24"/>
        </w:rPr>
        <w:t xml:space="preserve">that are easier to understand and </w:t>
      </w:r>
      <w:r w:rsidR="00452327">
        <w:rPr>
          <w:rFonts w:ascii="Arial" w:eastAsia="Times New Roman" w:hAnsi="Arial" w:cs="Arial"/>
          <w:color w:val="000000"/>
          <w:sz w:val="24"/>
          <w:szCs w:val="24"/>
        </w:rPr>
        <w:t>blood pressure’s issue of correlated predictors</w:t>
      </w:r>
      <w:r w:rsidR="00B736AD">
        <w:rPr>
          <w:rFonts w:ascii="Arial" w:eastAsia="Times New Roman" w:hAnsi="Arial" w:cs="Arial"/>
          <w:color w:val="000000"/>
          <w:sz w:val="24"/>
          <w:szCs w:val="24"/>
        </w:rPr>
        <w:t>. The basic idea is that algorithm divides a predictor space into distinct, nonoverlapping regions. It does this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This partitioning allows for interactions of variables as each variable is forced to interact with every variable in subsequent partitions</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756F08" w:rsidRPr="00756F08">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simple tree graph that is even easier to understand than a regression equation, and thus particular desirable for 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this weakness may still result in even linear regression outperforming the decision tree. </w:t>
      </w:r>
    </w:p>
    <w:p w14:paraId="082B2186" w14:textId="55DEF4AC"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3.3.3 </w:t>
      </w:r>
      <w:r w:rsidR="005C58EE" w:rsidRPr="005C58EE">
        <w:rPr>
          <w:rFonts w:ascii="Arial" w:eastAsia="Times New Roman" w:hAnsi="Arial" w:cs="Arial"/>
          <w:b/>
          <w:color w:val="000000"/>
          <w:sz w:val="24"/>
          <w:szCs w:val="24"/>
        </w:rPr>
        <w:t>Random Forest</w:t>
      </w:r>
    </w:p>
    <w:p w14:paraId="02E0F132" w14:textId="2283059B" w:rsidR="005C58EE" w:rsidRDefault="00685252" w:rsidP="00640A57">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 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 xml:space="preserve">The result is a model that decreases the variance of decision trees and that allows for interaction of predictors. </w:t>
      </w:r>
      <w:r w:rsidR="008D0480">
        <w:rPr>
          <w:rFonts w:ascii="Arial" w:eastAsia="Times New Roman" w:hAnsi="Arial" w:cs="Arial"/>
          <w:color w:val="000000"/>
          <w:sz w:val="24"/>
          <w:szCs w:val="24"/>
        </w:rPr>
        <w:t>However, these benefits come at a cost to interpretability. There is no simple way to visualize a random forest and thus is not ideal in the conte</w:t>
      </w:r>
      <w:r w:rsidR="008D0480" w:rsidRPr="008D0480">
        <w:rPr>
          <w:rFonts w:ascii="Arial" w:eastAsia="Times New Roman" w:hAnsi="Arial" w:cs="Arial"/>
          <w:sz w:val="24"/>
          <w:szCs w:val="24"/>
        </w:rPr>
        <w:t xml:space="preserve">xt of blood pressure predictions. Random forest </w:t>
      </w:r>
      <w:r w:rsidR="008D0480" w:rsidRPr="008D0480">
        <w:rPr>
          <w:rFonts w:ascii="Arial" w:eastAsia="Times New Roman" w:hAnsi="Arial" w:cs="Arial"/>
          <w:sz w:val="24"/>
          <w:szCs w:val="24"/>
        </w:rPr>
        <w:lastRenderedPageBreak/>
        <w:t xml:space="preserve">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5BF9060D" w:rsidR="008D0480" w:rsidRDefault="008D0480"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Model Evaluation </w:t>
      </w:r>
    </w:p>
    <w:p w14:paraId="535F5072" w14:textId="362A98F8" w:rsidR="00701A26" w:rsidRDefault="00452327" w:rsidP="00C92DA9">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values.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6D563B"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51410B00" w14:textId="03B15A35" w:rsidR="00701A26"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5D5D45">
        <w:rPr>
          <w:rFonts w:ascii="Arial" w:eastAsia="Times New Roman" w:hAnsi="Arial" w:cs="Arial"/>
          <w:color w:val="000000"/>
          <w:sz w:val="24"/>
          <w:szCs w:val="24"/>
        </w:rPr>
        <w:t xml:space="preserve">s the matrix of difference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w:t>
      </w:r>
      <w:r w:rsidR="002D3B91">
        <w:rPr>
          <w:rFonts w:ascii="Arial" w:eastAsia="Times New Roman" w:hAnsi="Arial" w:cs="Arial"/>
          <w:color w:val="000000"/>
          <w:sz w:val="24"/>
          <w:szCs w:val="24"/>
        </w:rPr>
        <w:lastRenderedPageBreak/>
        <w:t xml:space="preserve">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r w:rsidR="002D3B91">
        <w:rPr>
          <w:rFonts w:ascii="Arial" w:eastAsia="Times New Roman" w:hAnsi="Arial" w:cs="Arial"/>
          <w:color w:val="000000"/>
          <w:sz w:val="24"/>
          <w:szCs w:val="24"/>
        </w:rPr>
        <w:t xml:space="preserve"> </w:t>
      </w:r>
    </w:p>
    <w:p w14:paraId="7B0BB01E" w14:textId="1E330C30" w:rsidR="009A094C" w:rsidRPr="009A094C" w:rsidRDefault="009A094C" w:rsidP="00701A26">
      <w:pPr>
        <w:spacing w:after="0" w:line="480" w:lineRule="auto"/>
        <w:rPr>
          <w:rFonts w:ascii="Arial" w:eastAsia="Times New Roman" w:hAnsi="Arial" w:cs="Arial"/>
          <w:b/>
          <w:color w:val="000000"/>
          <w:sz w:val="24"/>
          <w:szCs w:val="24"/>
        </w:rPr>
      </w:pPr>
      <w:r w:rsidRPr="009A094C">
        <w:rPr>
          <w:rFonts w:ascii="Arial" w:eastAsia="Times New Roman" w:hAnsi="Arial" w:cs="Arial"/>
          <w:b/>
          <w:color w:val="000000"/>
          <w:sz w:val="24"/>
          <w:szCs w:val="24"/>
        </w:rPr>
        <w:t>Outlier Detection</w:t>
      </w:r>
    </w:p>
    <w:p w14:paraId="2370503F" w14:textId="1DB7069D" w:rsidR="003E2DBB" w:rsidRDefault="002D3B91" w:rsidP="00CE214A">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goal of this study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in a novel way. </w:t>
      </w:r>
      <w:r w:rsidR="00F02533">
        <w:rPr>
          <w:rFonts w:ascii="Arial" w:eastAsia="Times New Roman" w:hAnsi="Arial" w:cs="Arial"/>
          <w:color w:val="000000"/>
          <w:sz w:val="24"/>
          <w:szCs w:val="24"/>
        </w:rPr>
        <w:t xml:space="preserve">To do 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23DE8E75" w14:textId="4A330C6B" w:rsidR="00F02533" w:rsidRDefault="00F02533" w:rsidP="003E2DBB">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Pr>
          <w:rFonts w:ascii="Arial" w:eastAsia="Times New Roman" w:hAnsi="Arial" w:cs="Arial"/>
          <w:color w:val="000000"/>
          <w:sz w:val="24"/>
          <w:szCs w:val="24"/>
        </w:rPr>
        <w:t xml:space="preserve">the predicted </w:t>
      </w:r>
      <w:r w:rsidR="00BA5D4A">
        <w:rPr>
          <w:rFonts w:ascii="Arial" w:eastAsia="Times New Roman" w:hAnsi="Arial" w:cs="Arial"/>
          <w:color w:val="000000"/>
          <w:sz w:val="24"/>
          <w:szCs w:val="24"/>
        </w:rPr>
        <w:t>blood pressure</w:t>
      </w:r>
      <w:r>
        <w:rPr>
          <w:rFonts w:ascii="Arial" w:eastAsia="Times New Roman" w:hAnsi="Arial" w:cs="Arial"/>
          <w:color w:val="000000"/>
          <w:sz w:val="24"/>
          <w:szCs w:val="24"/>
        </w:rPr>
        <w:t xml:space="preserve"> </w:t>
      </w:r>
      <w:r w:rsidR="00BA5D4A">
        <w:rPr>
          <w:rFonts w:ascii="Arial" w:eastAsia="Times New Roman" w:hAnsi="Arial" w:cs="Arial"/>
          <w:color w:val="000000"/>
          <w:sz w:val="24"/>
          <w:szCs w:val="24"/>
        </w:rPr>
        <w:t>in terms of its two dime</w:t>
      </w:r>
      <w:r w:rsidR="00526379">
        <w:rPr>
          <w:rFonts w:ascii="Arial" w:eastAsia="Times New Roman" w:hAnsi="Arial" w:cs="Arial"/>
          <w:color w:val="000000"/>
          <w:sz w:val="24"/>
          <w:szCs w:val="24"/>
        </w:rPr>
        <w:t xml:space="preserve">nsions. This is particularly handy in outlier </w:t>
      </w:r>
      <w:r w:rsidR="00FC4DC9">
        <w:rPr>
          <w:rFonts w:ascii="Arial" w:eastAsia="Times New Roman" w:hAnsi="Arial" w:cs="Arial"/>
          <w:color w:val="000000"/>
          <w:sz w:val="24"/>
          <w:szCs w:val="24"/>
        </w:rPr>
        <w:t xml:space="preserve">detection </w:t>
      </w:r>
      <w:r w:rsidR="00526379">
        <w:rPr>
          <w:rFonts w:ascii="Arial" w:eastAsia="Times New Roman" w:hAnsi="Arial" w:cs="Arial"/>
          <w:color w:val="000000"/>
          <w:sz w:val="24"/>
          <w:szCs w:val="24"/>
        </w:rPr>
        <w:t xml:space="preserve">as an observed </w:t>
      </w:r>
      <w:r w:rsidR="00FC4DC9">
        <w:rPr>
          <w:rFonts w:ascii="Arial" w:eastAsia="Times New Roman" w:hAnsi="Arial" w:cs="Arial"/>
          <w:color w:val="000000"/>
          <w:sz w:val="24"/>
          <w:szCs w:val="24"/>
        </w:rPr>
        <w:t>blood pressure</w:t>
      </w:r>
      <w:r w:rsidR="00526379">
        <w:rPr>
          <w:rFonts w:ascii="Arial" w:eastAsia="Times New Roman" w:hAnsi="Arial" w:cs="Arial"/>
          <w:color w:val="000000"/>
          <w:sz w:val="24"/>
          <w:szCs w:val="24"/>
        </w:rPr>
        <w:t xml:space="preserve"> might </w:t>
      </w:r>
      <w:r w:rsidR="00FC4DC9">
        <w:rPr>
          <w:rFonts w:ascii="Arial" w:eastAsia="Times New Roman" w:hAnsi="Arial" w:cs="Arial"/>
          <w:color w:val="000000"/>
          <w:sz w:val="24"/>
          <w:szCs w:val="24"/>
        </w:rPr>
        <w:t xml:space="preserve">differ greatly from a predicted blood pressure, but still be in line with the general distribution of blood pressures and still considered valid. Take for example Figure 1, both the triangle and square are roughly the same distance from the circle in the center of the distribution. However, considering these distances in the terms of Mahalanobis distance, the square may be thought to be further from the circle than the triangle. </w:t>
      </w:r>
    </w:p>
    <w:p w14:paraId="75189799" w14:textId="6546F7A6" w:rsidR="00FC4DC9" w:rsidRDefault="00FC4DC9" w:rsidP="00F02533">
      <w:pPr>
        <w:spacing w:after="0" w:line="480" w:lineRule="auto"/>
        <w:rPr>
          <w:rFonts w:ascii="Arial" w:eastAsia="Times New Roman" w:hAnsi="Arial" w:cs="Arial"/>
          <w:color w:val="000000"/>
          <w:sz w:val="24"/>
          <w:szCs w:val="24"/>
        </w:rPr>
      </w:pPr>
    </w:p>
    <w:p w14:paraId="6E9783E7" w14:textId="77777777" w:rsidR="00FC4DC9" w:rsidRDefault="00FC4DC9" w:rsidP="00F02533">
      <w:pPr>
        <w:spacing w:after="0" w:line="480" w:lineRule="auto"/>
        <w:rPr>
          <w:rFonts w:ascii="Arial" w:eastAsia="Times New Roman" w:hAnsi="Arial" w:cs="Arial"/>
          <w:color w:val="000000"/>
          <w:sz w:val="24"/>
          <w:szCs w:val="24"/>
        </w:rPr>
      </w:pPr>
    </w:p>
    <w:p w14:paraId="0C5AE257" w14:textId="15A9DBA8" w:rsidR="00FC4DC9" w:rsidRDefault="00FC4DC9" w:rsidP="00F02533">
      <w:pPr>
        <w:spacing w:after="0" w:line="480" w:lineRule="auto"/>
        <w:rPr>
          <w:rFonts w:ascii="Arial" w:eastAsia="Times New Roman" w:hAnsi="Arial" w:cs="Arial"/>
          <w:color w:val="000000"/>
          <w:sz w:val="24"/>
          <w:szCs w:val="24"/>
        </w:rPr>
      </w:pPr>
    </w:p>
    <w:p w14:paraId="305C6A6A" w14:textId="646B28B1" w:rsidR="00FC4DC9" w:rsidRDefault="00FC4DC9" w:rsidP="00F02533">
      <w:pPr>
        <w:spacing w:after="0" w:line="480" w:lineRule="auto"/>
        <w:rPr>
          <w:rFonts w:ascii="Arial" w:eastAsia="Times New Roman" w:hAnsi="Arial" w:cs="Arial"/>
          <w:color w:val="000000"/>
          <w:sz w:val="24"/>
          <w:szCs w:val="24"/>
        </w:rPr>
      </w:pPr>
    </w:p>
    <w:p w14:paraId="7E04F360" w14:textId="513F55DD"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lastRenderedPageBreak/>
        <w:t xml:space="preserve">Figure 1: </w:t>
      </w:r>
    </w:p>
    <w:p w14:paraId="24ECBDB8" w14:textId="0544CA1A" w:rsidR="00E73B58" w:rsidRDefault="00FC4DC9"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w:drawing>
          <wp:anchor distT="0" distB="0" distL="114300" distR="114300" simplePos="0" relativeHeight="251660288" behindDoc="1" locked="0" layoutInCell="1" allowOverlap="1" wp14:anchorId="1E77B500" wp14:editId="58CBDA9A">
            <wp:simplePos x="0" y="0"/>
            <wp:positionH relativeFrom="column">
              <wp:posOffset>1000070</wp:posOffset>
            </wp:positionH>
            <wp:positionV relativeFrom="paragraph">
              <wp:posOffset>179070</wp:posOffset>
            </wp:positionV>
            <wp:extent cx="3456627" cy="2439950"/>
            <wp:effectExtent l="0" t="0" r="0" b="0"/>
            <wp:wrapTight wrapText="bothSides">
              <wp:wrapPolygon edited="0">
                <wp:start x="0" y="0"/>
                <wp:lineTo x="0" y="21420"/>
                <wp:lineTo x="21429" y="21420"/>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a_exp.png"/>
                    <pic:cNvPicPr/>
                  </pic:nvPicPr>
                  <pic:blipFill>
                    <a:blip r:embed="rId8">
                      <a:extLst>
                        <a:ext uri="{28A0092B-C50C-407E-A947-70E740481C1C}">
                          <a14:useLocalDpi xmlns:a14="http://schemas.microsoft.com/office/drawing/2010/main" val="0"/>
                        </a:ext>
                      </a:extLst>
                    </a:blip>
                    <a:stretch>
                      <a:fillRect/>
                    </a:stretch>
                  </pic:blipFill>
                  <pic:spPr>
                    <a:xfrm>
                      <a:off x="0" y="0"/>
                      <a:ext cx="3456627" cy="2439950"/>
                    </a:xfrm>
                    <a:prstGeom prst="rect">
                      <a:avLst/>
                    </a:prstGeom>
                  </pic:spPr>
                </pic:pic>
              </a:graphicData>
            </a:graphic>
          </wp:anchor>
        </w:drawing>
      </w:r>
    </w:p>
    <w:p w14:paraId="3B8DAE34" w14:textId="2ED910EC" w:rsidR="00E73B58" w:rsidRPr="00756F08" w:rsidRDefault="00E73B58" w:rsidP="00E73B58">
      <w:pPr>
        <w:spacing w:after="0" w:line="480" w:lineRule="auto"/>
        <w:jc w:val="center"/>
        <w:rPr>
          <w:rFonts w:ascii="Arial" w:eastAsia="Times New Roman" w:hAnsi="Arial" w:cs="Arial"/>
          <w:sz w:val="24"/>
          <w:szCs w:val="24"/>
        </w:rPr>
      </w:pPr>
    </w:p>
    <w:p w14:paraId="2196E243" w14:textId="074F8C2D" w:rsidR="004F4C38" w:rsidRDefault="004F4C38" w:rsidP="002D3B91">
      <w:pPr>
        <w:spacing w:after="0" w:line="480" w:lineRule="auto"/>
        <w:ind w:firstLine="720"/>
        <w:rPr>
          <w:rFonts w:ascii="Arial" w:eastAsia="Times New Roman" w:hAnsi="Arial" w:cs="Arial"/>
          <w:color w:val="000000"/>
          <w:sz w:val="24"/>
          <w:szCs w:val="24"/>
        </w:rPr>
      </w:pPr>
    </w:p>
    <w:p w14:paraId="2760D40E" w14:textId="188D716B" w:rsidR="00F02533" w:rsidRDefault="00F02533" w:rsidP="002D3B91">
      <w:pPr>
        <w:spacing w:after="0" w:line="480" w:lineRule="auto"/>
        <w:ind w:firstLine="720"/>
        <w:rPr>
          <w:rFonts w:ascii="Arial" w:eastAsia="Times New Roman" w:hAnsi="Arial" w:cs="Arial"/>
          <w:color w:val="000000"/>
          <w:sz w:val="24"/>
          <w:szCs w:val="24"/>
        </w:rPr>
      </w:pPr>
    </w:p>
    <w:p w14:paraId="521E9189" w14:textId="77777777" w:rsidR="00FC4DC9" w:rsidRDefault="00FC4DC9" w:rsidP="00756F08">
      <w:pPr>
        <w:spacing w:after="0" w:line="480" w:lineRule="auto"/>
        <w:rPr>
          <w:rFonts w:ascii="Arial" w:eastAsia="Times New Roman" w:hAnsi="Arial" w:cs="Arial"/>
          <w:color w:val="000000"/>
          <w:sz w:val="24"/>
          <w:szCs w:val="24"/>
        </w:rPr>
      </w:pPr>
    </w:p>
    <w:p w14:paraId="2549E1C0" w14:textId="4F81B316" w:rsidR="00FC4DC9" w:rsidRDefault="00FC4DC9" w:rsidP="00756F08">
      <w:pPr>
        <w:spacing w:after="0" w:line="480" w:lineRule="auto"/>
        <w:rPr>
          <w:rFonts w:ascii="Arial" w:eastAsia="Times New Roman" w:hAnsi="Arial" w:cs="Arial"/>
          <w:color w:val="000000"/>
          <w:sz w:val="24"/>
          <w:szCs w:val="24"/>
        </w:rPr>
      </w:pPr>
    </w:p>
    <w:p w14:paraId="3DC03A18" w14:textId="1281822A" w:rsidR="00FC4DC9" w:rsidRDefault="00FC4DC9" w:rsidP="00756F08">
      <w:pPr>
        <w:spacing w:after="0" w:line="480" w:lineRule="auto"/>
        <w:rPr>
          <w:rFonts w:ascii="Arial" w:eastAsia="Times New Roman" w:hAnsi="Arial" w:cs="Arial"/>
          <w:color w:val="000000"/>
          <w:sz w:val="24"/>
          <w:szCs w:val="24"/>
        </w:rPr>
      </w:pPr>
    </w:p>
    <w:p w14:paraId="0D6B37C3" w14:textId="77777777" w:rsidR="00FC4DC9" w:rsidRDefault="00FC4DC9" w:rsidP="00756F08">
      <w:pPr>
        <w:spacing w:after="0" w:line="480" w:lineRule="auto"/>
        <w:rPr>
          <w:rFonts w:ascii="Arial" w:eastAsia="Times New Roman" w:hAnsi="Arial" w:cs="Arial"/>
          <w:color w:val="000000"/>
          <w:sz w:val="24"/>
          <w:szCs w:val="24"/>
        </w:rPr>
      </w:pPr>
    </w:p>
    <w:p w14:paraId="552C3EDC" w14:textId="77777777" w:rsidR="00FC4DC9" w:rsidRDefault="00FC4DC9" w:rsidP="00756F08">
      <w:pPr>
        <w:spacing w:after="0" w:line="480" w:lineRule="auto"/>
        <w:rPr>
          <w:rFonts w:ascii="Arial" w:eastAsia="Times New Roman" w:hAnsi="Arial" w:cs="Arial"/>
          <w:color w:val="000000"/>
          <w:sz w:val="24"/>
          <w:szCs w:val="24"/>
        </w:rPr>
      </w:pPr>
    </w:p>
    <w:p w14:paraId="243687D1" w14:textId="19DBBB8E" w:rsidR="003E2DBB" w:rsidRPr="00CE214A" w:rsidRDefault="003E2DBB" w:rsidP="003E2DBB">
      <w:pPr>
        <w:spacing w:after="0" w:line="480" w:lineRule="auto"/>
        <w:ind w:firstLine="720"/>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Pr="003E2DBB">
        <w:rPr>
          <w:rFonts w:ascii="Arial" w:hAnsi="Arial" w:cs="Arial"/>
          <w:sz w:val="24"/>
          <w:szCs w:val="24"/>
        </w:rPr>
        <w:t>distribution of Mahalanobis distances for a multivariate normal distribution is chi</w:t>
      </w:r>
      <w:r>
        <w:rPr>
          <w:rFonts w:ascii="Arial" w:hAnsi="Arial" w:cs="Arial"/>
          <w:sz w:val="24"/>
          <w:szCs w:val="24"/>
        </w:rPr>
        <w:t>-</w:t>
      </w:r>
      <w:r w:rsidRPr="003E2DBB">
        <w:rPr>
          <w:rFonts w:ascii="Arial" w:hAnsi="Arial" w:cs="Arial"/>
          <w:sz w:val="24"/>
          <w:szCs w:val="24"/>
        </w:rPr>
        <w:t>square with degrees of freedom equal to the dimensionality</w:t>
      </w:r>
      <w:r>
        <w:rPr>
          <w:rFonts w:ascii="Arial" w:hAnsi="Arial" w:cs="Arial"/>
          <w:sz w:val="24"/>
          <w:szCs w:val="24"/>
        </w:rPr>
        <w:t>, or number of variables, which in the context of</w:t>
      </w:r>
      <w:r w:rsidR="00DD5AC5">
        <w:rPr>
          <w:rFonts w:ascii="Arial" w:hAnsi="Arial" w:cs="Arial"/>
          <w:sz w:val="24"/>
          <w:szCs w:val="24"/>
        </w:rPr>
        <w:t xml:space="preserve"> this study is two </w:t>
      </w:r>
      <w:r>
        <w:rPr>
          <w:rFonts w:ascii="Arial" w:hAnsi="Arial" w:cs="Arial"/>
          <w:sz w:val="24"/>
          <w:szCs w:val="24"/>
        </w:rPr>
        <w:t>(cite)</w:t>
      </w:r>
      <w:r w:rsidRPr="003E2DBB">
        <w:rPr>
          <w:rFonts w:ascii="Arial" w:hAnsi="Arial" w:cs="Arial"/>
          <w:sz w:val="24"/>
          <w:szCs w:val="24"/>
        </w:rPr>
        <w:t xml:space="preserve">. </w:t>
      </w:r>
      <w:r>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CE214A">
        <w:rPr>
          <w:rFonts w:ascii="Arial" w:hAnsi="Arial" w:cs="Arial"/>
          <w:sz w:val="24"/>
          <w:szCs w:val="24"/>
        </w:rPr>
        <w:t>, and Mahalanobis</w:t>
      </w:r>
      <w:r w:rsidR="00DD5AC5">
        <w:rPr>
          <w:rFonts w:ascii="Arial" w:hAnsi="Arial" w:cs="Arial"/>
          <w:sz w:val="24"/>
          <w:szCs w:val="24"/>
        </w:rPr>
        <w:t xml:space="preserve"> distances </w:t>
      </w:r>
      <w:r w:rsidR="00CE214A">
        <w:rPr>
          <w:rFonts w:ascii="Arial" w:hAnsi="Arial" w:cs="Arial"/>
          <w:sz w:val="24"/>
          <w:szCs w:val="24"/>
        </w:rPr>
        <w:t xml:space="preserve">with chi-square values outside of the 95 percentiles of the chi-square distribution can be considered </w:t>
      </w:r>
      <w:r w:rsidR="00F63B63">
        <w:rPr>
          <w:rFonts w:ascii="Arial" w:eastAsia="Times New Roman" w:hAnsi="Arial" w:cs="Arial"/>
          <w:color w:val="000000"/>
          <w:sz w:val="24"/>
          <w:szCs w:val="24"/>
        </w:rPr>
        <w:t>anomalous</w:t>
      </w:r>
      <w:r w:rsidR="00CE214A">
        <w:rPr>
          <w:rFonts w:ascii="Arial" w:hAnsi="Arial" w:cs="Arial"/>
          <w:sz w:val="24"/>
          <w:szCs w:val="24"/>
        </w:rPr>
        <w:t xml:space="preserve">. Again, the main concern here is determining an acceptable distance of an observed blood pressure to the predicted in order to determine if it may be an artifact of calibration issues </w:t>
      </w:r>
      <w:r w:rsidR="00CE214A">
        <w:rPr>
          <w:rFonts w:ascii="Arial" w:eastAsia="Times New Roman" w:hAnsi="Arial" w:cs="Arial"/>
          <w:color w:val="000000"/>
          <w:sz w:val="24"/>
          <w:szCs w:val="24"/>
        </w:rPr>
        <w:t xml:space="preserve">with a blood pressure instrument. </w:t>
      </w:r>
    </w:p>
    <w:p w14:paraId="763B438E" w14:textId="1A981387" w:rsidR="00756F08" w:rsidRPr="00756F08" w:rsidRDefault="00B36A11" w:rsidP="00756F08">
      <w:pPr>
        <w:spacing w:after="0" w:line="480" w:lineRule="auto"/>
        <w:rPr>
          <w:rFonts w:ascii="Arial" w:eastAsia="Times New Roman" w:hAnsi="Arial" w:cs="Arial"/>
          <w:sz w:val="24"/>
          <w:szCs w:val="24"/>
        </w:rPr>
      </w:pPr>
      <w:r>
        <w:rPr>
          <w:rFonts w:ascii="Arial" w:eastAsia="Times New Roman" w:hAnsi="Arial" w:cs="Arial"/>
          <w:b/>
          <w:bCs/>
          <w:color w:val="000000"/>
          <w:sz w:val="24"/>
          <w:szCs w:val="24"/>
        </w:rPr>
        <w:t xml:space="preserve">Implementation </w:t>
      </w:r>
      <w:r w:rsidR="00015A52">
        <w:rPr>
          <w:rFonts w:ascii="Arial" w:eastAsia="Times New Roman" w:hAnsi="Arial" w:cs="Arial"/>
          <w:b/>
          <w:bCs/>
          <w:color w:val="000000"/>
          <w:sz w:val="24"/>
          <w:szCs w:val="24"/>
        </w:rPr>
        <w:t xml:space="preserve">  </w:t>
      </w:r>
      <w:r w:rsidR="00756F08" w:rsidRPr="00756F08">
        <w:rPr>
          <w:rFonts w:ascii="Arial" w:eastAsia="Times New Roman" w:hAnsi="Arial" w:cs="Arial"/>
          <w:b/>
          <w:bCs/>
          <w:color w:val="000000"/>
          <w:sz w:val="24"/>
          <w:szCs w:val="24"/>
        </w:rPr>
        <w:t xml:space="preserve"> </w:t>
      </w:r>
    </w:p>
    <w:p w14:paraId="1B50695D" w14:textId="7E031661" w:rsidR="00756F08" w:rsidRPr="00756F08" w:rsidRDefault="00756F08" w:rsidP="00015A52">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lastRenderedPageBreak/>
        <w:t xml:space="preserve">All algorithmic approaches described above will be implemented using R (R Core Team, 2018). Specific packages are still to be determined.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76E6C4BC" w14:textId="5731D90A"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App-Interface</w:t>
      </w:r>
    </w:p>
    <w:p w14:paraId="416B7C9E" w14:textId="731896C8" w:rsidR="00F63B63" w:rsidRPr="00F63B63" w:rsidRDefault="00756F08" w:rsidP="00F63B63">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The system described in the analytical approach section will be implemented in 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w:t>
      </w:r>
      <w:r w:rsidR="00ED41CA">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sidR="001257F1">
        <w:rPr>
          <w:rFonts w:ascii="Arial" w:eastAsia="Times New Roman" w:hAnsi="Arial" w:cs="Arial"/>
          <w:color w:val="000000"/>
          <w:sz w:val="24"/>
          <w:szCs w:val="24"/>
        </w:rPr>
        <w:t xml:space="preserve"> The overall practicality of this system is subject to critique. However, it is this studies assertion that more equitable applications of machine learning in the hypertension field are worth investigating. </w:t>
      </w:r>
    </w:p>
    <w:p w14:paraId="0D5CA341" w14:textId="35D43D3A" w:rsidR="00756F08" w:rsidRPr="00756F08" w:rsidRDefault="00F63B63" w:rsidP="00F63B63">
      <w:pPr>
        <w:spacing w:after="0" w:line="480" w:lineRule="auto"/>
        <w:ind w:firstLine="720"/>
        <w:rPr>
          <w:rFonts w:ascii="Arial" w:eastAsia="Times New Roman" w:hAnsi="Arial" w:cs="Arial"/>
          <w:sz w:val="24"/>
          <w:szCs w:val="24"/>
        </w:rPr>
      </w:pPr>
      <w:r>
        <w:rPr>
          <w:rFonts w:ascii="Arial" w:eastAsia="Times New Roman" w:hAnsi="Arial" w:cs="Arial"/>
          <w:color w:val="000000"/>
          <w:sz w:val="24"/>
          <w:szCs w:val="24"/>
        </w:rPr>
        <w:t>Overall, t</w:t>
      </w:r>
      <w:r w:rsidR="00756F08" w:rsidRPr="00756F08">
        <w:rPr>
          <w:rFonts w:ascii="Arial" w:eastAsia="Times New Roman" w:hAnsi="Arial" w:cs="Arial"/>
          <w:color w:val="000000"/>
          <w:sz w:val="24"/>
          <w:szCs w:val="24"/>
        </w:rPr>
        <w:t xml:space="preserve">he methodology aims </w:t>
      </w:r>
      <w:r>
        <w:rPr>
          <w:rFonts w:ascii="Arial" w:eastAsia="Times New Roman" w:hAnsi="Arial" w:cs="Arial"/>
          <w:color w:val="000000"/>
          <w:sz w:val="24"/>
          <w:szCs w:val="24"/>
        </w:rPr>
        <w:t>of the research is to</w:t>
      </w:r>
      <w:r w:rsidR="00E11CC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compare predictive methods </w:t>
      </w:r>
      <w:r w:rsidR="00E11CC1">
        <w:rPr>
          <w:rFonts w:ascii="Arial" w:eastAsia="Times New Roman" w:hAnsi="Arial" w:cs="Arial"/>
          <w:color w:val="000000"/>
          <w:sz w:val="24"/>
          <w:szCs w:val="24"/>
        </w:rPr>
        <w:t>based on</w:t>
      </w:r>
      <w:r>
        <w:rPr>
          <w:rFonts w:ascii="Arial" w:eastAsia="Times New Roman" w:hAnsi="Arial" w:cs="Arial"/>
          <w:color w:val="000000"/>
          <w:sz w:val="24"/>
          <w:szCs w:val="24"/>
        </w:rPr>
        <w:t xml:space="preserve"> both systolic and diastolic blood pressures</w:t>
      </w:r>
      <w:r w:rsidR="00756F08"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using </w:t>
      </w:r>
      <w:r w:rsidR="00E11CC1">
        <w:rPr>
          <w:rFonts w:ascii="Arial" w:eastAsia="Times New Roman" w:hAnsi="Arial" w:cs="Arial"/>
          <w:color w:val="000000"/>
          <w:sz w:val="24"/>
          <w:szCs w:val="24"/>
        </w:rPr>
        <w:t xml:space="preserve">NHANES to determine if more modern machine learning methods can provide an update to standard linear regression. And subsequently, propose a simple tool that leverages the best predictive model for detecting anomalous blood </w:t>
      </w:r>
      <w:r>
        <w:rPr>
          <w:rFonts w:ascii="Arial" w:eastAsia="Times New Roman" w:hAnsi="Arial" w:cs="Arial"/>
          <w:color w:val="000000"/>
          <w:sz w:val="24"/>
          <w:szCs w:val="24"/>
        </w:rPr>
        <w:t>pressure readings from instrument error or white coat hypertension</w:t>
      </w:r>
      <w:r w:rsidR="00E11CC1">
        <w:rPr>
          <w:rFonts w:ascii="Arial" w:eastAsia="Times New Roman" w:hAnsi="Arial" w:cs="Arial"/>
          <w:color w:val="000000"/>
          <w:sz w:val="24"/>
          <w:szCs w:val="24"/>
        </w:rPr>
        <w:t xml:space="preserve">, </w:t>
      </w:r>
      <w:r w:rsidR="00D20B4B">
        <w:rPr>
          <w:rFonts w:ascii="Arial" w:eastAsia="Times New Roman" w:hAnsi="Arial" w:cs="Arial"/>
          <w:color w:val="000000"/>
          <w:sz w:val="24"/>
          <w:szCs w:val="24"/>
        </w:rPr>
        <w:t xml:space="preserve">and </w:t>
      </w:r>
      <w:r w:rsidR="00E11CC1">
        <w:rPr>
          <w:rFonts w:ascii="Arial" w:eastAsia="Times New Roman" w:hAnsi="Arial" w:cs="Arial"/>
          <w:color w:val="000000"/>
          <w:sz w:val="24"/>
          <w:szCs w:val="24"/>
        </w:rPr>
        <w:t xml:space="preserve">doesn’t </w:t>
      </w:r>
      <w:r w:rsidR="00FF5912">
        <w:rPr>
          <w:rFonts w:ascii="Arial" w:eastAsia="Times New Roman" w:hAnsi="Arial" w:cs="Arial"/>
          <w:color w:val="000000"/>
          <w:sz w:val="24"/>
          <w:szCs w:val="24"/>
        </w:rPr>
        <w:t>re</w:t>
      </w:r>
      <w:r w:rsidR="00D20B4B">
        <w:rPr>
          <w:rFonts w:ascii="Arial" w:eastAsia="Times New Roman" w:hAnsi="Arial" w:cs="Arial"/>
          <w:color w:val="000000"/>
          <w:sz w:val="24"/>
          <w:szCs w:val="24"/>
        </w:rPr>
        <w:t xml:space="preserve">ly on </w:t>
      </w:r>
      <w:r w:rsidR="00FF5912">
        <w:rPr>
          <w:rFonts w:ascii="Arial" w:eastAsia="Times New Roman" w:hAnsi="Arial" w:cs="Arial"/>
          <w:color w:val="000000"/>
          <w:sz w:val="24"/>
          <w:szCs w:val="24"/>
        </w:rPr>
        <w:t>vast electronic health records</w:t>
      </w:r>
      <w:r w:rsidR="009946A9">
        <w:rPr>
          <w:rFonts w:ascii="Arial" w:eastAsia="Times New Roman" w:hAnsi="Arial" w:cs="Arial"/>
          <w:color w:val="000000"/>
          <w:sz w:val="24"/>
          <w:szCs w:val="24"/>
        </w:rPr>
        <w:t xml:space="preserve"> or </w:t>
      </w:r>
      <w:r w:rsidR="00FF5912">
        <w:rPr>
          <w:rFonts w:ascii="Arial" w:eastAsia="Times New Roman" w:hAnsi="Arial" w:cs="Arial"/>
          <w:color w:val="000000"/>
          <w:sz w:val="24"/>
          <w:szCs w:val="24"/>
        </w:rPr>
        <w:t xml:space="preserve">cater to a vastly affluent audience. </w:t>
      </w:r>
    </w:p>
    <w:p w14:paraId="35EFA1F2" w14:textId="3DB7BF09" w:rsidR="00756F08" w:rsidRDefault="0058114A" w:rsidP="00985057">
      <w:pPr>
        <w:spacing w:line="480" w:lineRule="auto"/>
        <w:rPr>
          <w:rFonts w:ascii="Arial" w:hAnsi="Arial" w:cs="Arial"/>
          <w:b/>
          <w:color w:val="000000"/>
          <w:sz w:val="24"/>
          <w:szCs w:val="24"/>
        </w:rPr>
      </w:pPr>
      <w:r>
        <w:rPr>
          <w:rFonts w:ascii="Arial" w:hAnsi="Arial" w:cs="Arial"/>
          <w:b/>
          <w:color w:val="000000"/>
          <w:sz w:val="24"/>
          <w:szCs w:val="24"/>
        </w:rPr>
        <w:t>Pre-Processing</w:t>
      </w:r>
    </w:p>
    <w:p w14:paraId="4D2895A9" w14:textId="7D97CBAF" w:rsidR="00BB023B" w:rsidRDefault="00BB023B" w:rsidP="00EA52F6">
      <w:pPr>
        <w:spacing w:line="480" w:lineRule="auto"/>
        <w:rPr>
          <w:rFonts w:ascii="Arial" w:hAnsi="Arial" w:cs="Arial"/>
          <w:color w:val="000000"/>
          <w:sz w:val="24"/>
          <w:szCs w:val="24"/>
        </w:rPr>
      </w:pPr>
      <w:r>
        <w:rPr>
          <w:rFonts w:ascii="Arial" w:hAnsi="Arial" w:cs="Arial"/>
          <w:color w:val="000000"/>
          <w:sz w:val="24"/>
          <w:szCs w:val="24"/>
        </w:rPr>
        <w:tab/>
      </w:r>
      <w:r w:rsidR="00905190">
        <w:rPr>
          <w:rFonts w:ascii="Arial" w:hAnsi="Arial" w:cs="Arial"/>
          <w:color w:val="000000"/>
          <w:sz w:val="24"/>
          <w:szCs w:val="24"/>
        </w:rPr>
        <w:t xml:space="preserve">Each </w:t>
      </w:r>
      <w:r>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Pr>
          <w:rFonts w:ascii="Arial" w:hAnsi="Arial" w:cs="Arial"/>
          <w:color w:val="000000"/>
          <w:sz w:val="24"/>
          <w:szCs w:val="24"/>
        </w:rPr>
        <w:t>(CDC, 2019).</w:t>
      </w:r>
      <w:r w:rsidR="00870B0F">
        <w:rPr>
          <w:rFonts w:ascii="Arial" w:hAnsi="Arial" w:cs="Arial"/>
          <w:color w:val="000000"/>
          <w:sz w:val="24"/>
          <w:szCs w:val="24"/>
        </w:rPr>
        <w:t xml:space="preserve"> The files were </w:t>
      </w:r>
      <w:r w:rsidR="00870B0F">
        <w:rPr>
          <w:rFonts w:ascii="Arial" w:hAnsi="Arial" w:cs="Arial"/>
          <w:color w:val="000000"/>
          <w:sz w:val="24"/>
          <w:szCs w:val="24"/>
        </w:rPr>
        <w:lastRenderedPageBreak/>
        <w:t xml:space="preserve">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 xml:space="preserve">data frame using </w:t>
      </w:r>
      <w:proofErr w:type="spellStart"/>
      <w:r w:rsidR="005329BD">
        <w:rPr>
          <w:rFonts w:ascii="Arial" w:hAnsi="Arial" w:cs="Arial"/>
          <w:color w:val="000000"/>
          <w:sz w:val="24"/>
          <w:szCs w:val="24"/>
        </w:rPr>
        <w:t>SASxport</w:t>
      </w:r>
      <w:proofErr w:type="spellEnd"/>
      <w:r w:rsidR="005329BD">
        <w:rPr>
          <w:rFonts w:ascii="Arial" w:hAnsi="Arial" w:cs="Arial"/>
          <w:color w:val="000000"/>
          <w:sz w:val="24"/>
          <w:szCs w:val="24"/>
        </w:rPr>
        <w:t xml:space="preserve"> package in R (</w:t>
      </w:r>
      <w:proofErr w:type="spellStart"/>
      <w:r w:rsidR="005329BD">
        <w:rPr>
          <w:rFonts w:ascii="Arial" w:hAnsi="Arial" w:cs="Arial"/>
          <w:color w:val="000000"/>
          <w:sz w:val="24"/>
          <w:szCs w:val="24"/>
        </w:rPr>
        <w:t>SASxport</w:t>
      </w:r>
      <w:proofErr w:type="spellEnd"/>
      <w:r w:rsidR="005329BD">
        <w:rPr>
          <w:rFonts w:ascii="Arial" w:hAnsi="Arial" w:cs="Arial"/>
          <w:color w:val="000000"/>
          <w:sz w:val="24"/>
          <w:szCs w:val="24"/>
        </w:rPr>
        <w:t xml:space="preserve">, 2019). 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(good cholesterol) were combined in the same .XPT file. </w:t>
      </w:r>
      <w:r w:rsidR="00B31A80">
        <w:rPr>
          <w:rFonts w:ascii="Arial" w:hAnsi="Arial" w:cs="Arial"/>
          <w:color w:val="000000"/>
          <w:sz w:val="24"/>
          <w:szCs w:val="24"/>
        </w:rPr>
        <w:t>While year’s</w:t>
      </w:r>
      <w:r w:rsidR="00905190">
        <w:rPr>
          <w:rFonts w:ascii="Arial" w:hAnsi="Arial" w:cs="Arial"/>
          <w:color w:val="000000"/>
          <w:sz w:val="24"/>
          <w:szCs w:val="24"/>
        </w:rPr>
        <w:t xml:space="preserve"> 2005-2015, </w:t>
      </w:r>
      <w:r w:rsidR="00B31A80">
        <w:rPr>
          <w:rFonts w:ascii="Arial" w:hAnsi="Arial" w:cs="Arial"/>
          <w:color w:val="000000"/>
          <w:sz w:val="24"/>
          <w:szCs w:val="24"/>
        </w:rPr>
        <w:t>they</w:t>
      </w:r>
      <w:r w:rsidR="00905190">
        <w:rPr>
          <w:rFonts w:ascii="Arial" w:hAnsi="Arial" w:cs="Arial"/>
          <w:color w:val="000000"/>
          <w:sz w:val="24"/>
          <w:szCs w:val="24"/>
        </w:rPr>
        <w:t xml:space="preserve"> were in separate .XPT files. This discrepancy was easily resolved by making sure rows bound correctly in the pre-processing stage.</w:t>
      </w:r>
      <w:r w:rsidR="00EA52F6">
        <w:rPr>
          <w:rFonts w:ascii="Arial" w:hAnsi="Arial" w:cs="Arial"/>
          <w:color w:val="000000"/>
          <w:sz w:val="24"/>
          <w:szCs w:val="24"/>
        </w:rPr>
        <w:t xml:space="preserve"> </w:t>
      </w:r>
    </w:p>
    <w:p w14:paraId="436DF781" w14:textId="10DF8E2D" w:rsidR="00B31A80" w:rsidRDefault="00B31A80" w:rsidP="00EA52F6">
      <w:pPr>
        <w:spacing w:line="480" w:lineRule="auto"/>
        <w:rPr>
          <w:rFonts w:ascii="Arial" w:hAnsi="Arial" w:cs="Arial"/>
          <w:color w:val="000000"/>
          <w:sz w:val="24"/>
          <w:szCs w:val="24"/>
        </w:rPr>
      </w:pPr>
      <w:r>
        <w:rPr>
          <w:rFonts w:ascii="Arial" w:hAnsi="Arial" w:cs="Arial"/>
          <w:color w:val="000000"/>
          <w:sz w:val="24"/>
          <w:szCs w:val="24"/>
        </w:rPr>
        <w:tab/>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Table 1 shows a snapshot of the resulting training set: </w:t>
      </w:r>
    </w:p>
    <w:p w14:paraId="6B5E0965" w14:textId="53B1D0A2" w:rsidR="00D21466" w:rsidRPr="00D21466" w:rsidRDefault="00D21466" w:rsidP="00D21466">
      <w:pPr>
        <w:spacing w:line="480" w:lineRule="auto"/>
        <w:jc w:val="center"/>
        <w:rPr>
          <w:rFonts w:ascii="Arial" w:hAnsi="Arial" w:cs="Arial"/>
          <w:b/>
          <w:color w:val="000000"/>
          <w:sz w:val="24"/>
          <w:szCs w:val="24"/>
        </w:rPr>
      </w:pPr>
      <w:r w:rsidRPr="00D21466">
        <w:rPr>
          <w:rFonts w:ascii="Arial" w:hAnsi="Arial" w:cs="Arial"/>
          <w:b/>
          <w:color w:val="000000"/>
          <w:sz w:val="24"/>
          <w:szCs w:val="24"/>
        </w:rPr>
        <w:t xml:space="preserve">Table 1: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5B56B334" w14:textId="68801805" w:rsidR="00D23E65" w:rsidRDefault="00D23E65" w:rsidP="00D23E65">
      <w:pPr>
        <w:spacing w:line="480" w:lineRule="auto"/>
        <w:ind w:firstLine="720"/>
        <w:rPr>
          <w:rFonts w:ascii="Arial" w:hAnsi="Arial" w:cs="Arial"/>
          <w:color w:val="000000"/>
          <w:sz w:val="24"/>
          <w:szCs w:val="24"/>
        </w:rPr>
      </w:pPr>
      <w:r>
        <w:rPr>
          <w:rFonts w:ascii="Arial" w:hAnsi="Arial" w:cs="Arial"/>
          <w:color w:val="000000"/>
          <w:sz w:val="24"/>
          <w:szCs w:val="24"/>
        </w:rPr>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between readings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controlled for. </w:t>
      </w:r>
    </w:p>
    <w:p w14:paraId="0E7828FF" w14:textId="77777777" w:rsidR="00B31A80" w:rsidRPr="00BB023B" w:rsidRDefault="00B31A80" w:rsidP="004B52AA">
      <w:pPr>
        <w:spacing w:line="480" w:lineRule="auto"/>
        <w:jc w:val="center"/>
        <w:rPr>
          <w:rFonts w:ascii="Arial" w:hAnsi="Arial" w:cs="Arial"/>
          <w:color w:val="000000"/>
          <w:sz w:val="24"/>
          <w:szCs w:val="24"/>
        </w:rPr>
      </w:pPr>
    </w:p>
    <w:p w14:paraId="452496A2" w14:textId="77777777" w:rsidR="00AD793F" w:rsidRPr="00971F12" w:rsidRDefault="0098505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Results </w:t>
      </w:r>
    </w:p>
    <w:p w14:paraId="1E24B757" w14:textId="5531162A" w:rsidR="00553993" w:rsidRDefault="0066380D" w:rsidP="008F26E0">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and appear in the appendix section. </w:t>
      </w:r>
    </w:p>
    <w:p w14:paraId="0D7BC867" w14:textId="18882F43" w:rsidR="00FE34F8" w:rsidRDefault="008E397A" w:rsidP="00882BBD">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 </w:t>
      </w:r>
      <w:r w:rsidR="003C27BE">
        <w:rPr>
          <w:rFonts w:ascii="Arial" w:hAnsi="Arial" w:cs="Arial"/>
          <w:color w:val="000000"/>
          <w:sz w:val="24"/>
          <w:szCs w:val="24"/>
        </w:rPr>
        <w:t xml:space="preserve">Figure 1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with error bars represents the predicted fit of the models, while the red line without error represents a line </w:t>
      </w:r>
      <w:r w:rsidR="00553993">
        <w:rPr>
          <w:rFonts w:ascii="Arial" w:hAnsi="Arial" w:cs="Arial"/>
          <w:color w:val="000000"/>
          <w:sz w:val="24"/>
          <w:szCs w:val="24"/>
        </w:rPr>
        <w:t xml:space="preserve">with a slope of one. As demonstrated by there divergent nature, there is considerable room for improvement </w:t>
      </w:r>
      <w:r w:rsidR="00B31969">
        <w:rPr>
          <w:rFonts w:ascii="Arial" w:hAnsi="Arial" w:cs="Arial"/>
          <w:color w:val="000000"/>
          <w:sz w:val="24"/>
          <w:szCs w:val="24"/>
        </w:rPr>
        <w:t xml:space="preserve">over the traditional model, which perhaps is not surprising considering the R-square values.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036C01D1" w14:textId="2A01BE45" w:rsidR="00FE34F8" w:rsidRDefault="00FE34F8" w:rsidP="00FE34F8">
      <w:pPr>
        <w:spacing w:line="480" w:lineRule="auto"/>
        <w:jc w:val="center"/>
        <w:rPr>
          <w:rFonts w:ascii="Arial" w:hAnsi="Arial" w:cs="Arial"/>
          <w:b/>
          <w:color w:val="000000"/>
        </w:rPr>
      </w:pPr>
      <w:r>
        <w:rPr>
          <w:rFonts w:ascii="Arial" w:hAnsi="Arial" w:cs="Arial"/>
          <w:b/>
          <w:noProof/>
          <w:color w:val="000000"/>
        </w:rPr>
        <w:lastRenderedPageBreak/>
        <w:drawing>
          <wp:anchor distT="0" distB="0" distL="114300" distR="114300" simplePos="0" relativeHeight="251662336" behindDoc="1" locked="0" layoutInCell="1" allowOverlap="1" wp14:anchorId="2F8FAD83" wp14:editId="36004944">
            <wp:simplePos x="0" y="0"/>
            <wp:positionH relativeFrom="margin">
              <wp:posOffset>-364738</wp:posOffset>
            </wp:positionH>
            <wp:positionV relativeFrom="paragraph">
              <wp:posOffset>564984</wp:posOffset>
            </wp:positionV>
            <wp:extent cx="3246755" cy="2184400"/>
            <wp:effectExtent l="0" t="0" r="0" b="6350"/>
            <wp:wrapTight wrapText="bothSides">
              <wp:wrapPolygon edited="0">
                <wp:start x="0" y="0"/>
                <wp:lineTo x="0" y="21474"/>
                <wp:lineTo x="21418" y="21474"/>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6755" cy="2184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Figure </w:t>
      </w:r>
      <w:r w:rsidR="00387213">
        <w:rPr>
          <w:rFonts w:ascii="Arial" w:hAnsi="Arial" w:cs="Arial"/>
          <w:b/>
          <w:color w:val="000000"/>
        </w:rPr>
        <w:t>2</w:t>
      </w:r>
      <w:r>
        <w:rPr>
          <w:rFonts w:ascii="Arial" w:hAnsi="Arial" w:cs="Arial"/>
          <w:b/>
          <w:color w:val="000000"/>
        </w:rPr>
        <w:t>: True Blood Pressure compered to Linear Predictions</w:t>
      </w:r>
    </w:p>
    <w:p w14:paraId="618E6A44" w14:textId="77777777" w:rsidR="00FE34F8" w:rsidRDefault="00FE34F8" w:rsidP="00FE34F8">
      <w:pPr>
        <w:spacing w:line="480" w:lineRule="auto"/>
        <w:jc w:val="center"/>
        <w:rPr>
          <w:rFonts w:ascii="Arial" w:hAnsi="Arial" w:cs="Arial"/>
          <w:b/>
          <w:color w:val="000000"/>
        </w:rPr>
      </w:pPr>
      <w:r>
        <w:rPr>
          <w:rFonts w:ascii="Arial" w:hAnsi="Arial" w:cs="Arial"/>
          <w:noProof/>
          <w:color w:val="000000"/>
        </w:rPr>
        <w:drawing>
          <wp:anchor distT="0" distB="0" distL="114300" distR="114300" simplePos="0" relativeHeight="251663360" behindDoc="1" locked="0" layoutInCell="1" allowOverlap="1" wp14:anchorId="440784E7" wp14:editId="6F826B88">
            <wp:simplePos x="0" y="0"/>
            <wp:positionH relativeFrom="column">
              <wp:posOffset>3218180</wp:posOffset>
            </wp:positionH>
            <wp:positionV relativeFrom="paragraph">
              <wp:posOffset>127000</wp:posOffset>
            </wp:positionV>
            <wp:extent cx="3229610" cy="2172970"/>
            <wp:effectExtent l="0" t="0" r="8890" b="0"/>
            <wp:wrapTight wrapText="bothSides">
              <wp:wrapPolygon edited="0">
                <wp:start x="0" y="0"/>
                <wp:lineTo x="0" y="21398"/>
                <wp:lineTo x="21532" y="21398"/>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610" cy="2172970"/>
                    </a:xfrm>
                    <a:prstGeom prst="rect">
                      <a:avLst/>
                    </a:prstGeom>
                  </pic:spPr>
                </pic:pic>
              </a:graphicData>
            </a:graphic>
            <wp14:sizeRelH relativeFrom="margin">
              <wp14:pctWidth>0</wp14:pctWidth>
            </wp14:sizeRelH>
            <wp14:sizeRelV relativeFrom="margin">
              <wp14:pctHeight>0</wp14:pctHeight>
            </wp14:sizeRelV>
          </wp:anchor>
        </w:drawing>
      </w:r>
    </w:p>
    <w:p w14:paraId="51994CE1" w14:textId="77777777" w:rsidR="00FE34F8" w:rsidRPr="00FE34F8" w:rsidRDefault="00FE34F8" w:rsidP="00FE34F8">
      <w:pPr>
        <w:spacing w:line="480" w:lineRule="auto"/>
        <w:ind w:firstLine="720"/>
        <w:jc w:val="center"/>
      </w:pPr>
    </w:p>
    <w:p w14:paraId="3FCAFCAE" w14:textId="01274675" w:rsidR="00326EAD" w:rsidRDefault="00FE34F8" w:rsidP="00882BBD">
      <w:pPr>
        <w:spacing w:line="480" w:lineRule="auto"/>
        <w:ind w:firstLine="720"/>
        <w:rPr>
          <w:rFonts w:ascii="Arial" w:hAnsi="Arial" w:cs="Arial"/>
          <w:color w:val="000000"/>
          <w:sz w:val="24"/>
          <w:szCs w:val="24"/>
        </w:rPr>
      </w:pPr>
      <w:r>
        <w:rPr>
          <w:rFonts w:ascii="Arial" w:hAnsi="Arial" w:cs="Arial"/>
          <w:color w:val="000000"/>
          <w:sz w:val="24"/>
          <w:szCs w:val="24"/>
        </w:rPr>
        <w:t>O</w:t>
      </w:r>
      <w:r w:rsidR="00B31969" w:rsidRPr="009610B8">
        <w:rPr>
          <w:rFonts w:ascii="Arial" w:hAnsi="Arial" w:cs="Arial"/>
          <w:color w:val="000000"/>
          <w:sz w:val="24"/>
          <w:szCs w:val="24"/>
        </w:rPr>
        <w:t>utside</w:t>
      </w:r>
      <w:r w:rsidR="00B31969">
        <w:rPr>
          <w:rFonts w:ascii="Arial" w:hAnsi="Arial" w:cs="Arial"/>
          <w:color w:val="000000"/>
          <w:sz w:val="24"/>
          <w:szCs w:val="24"/>
        </w:rPr>
        <w:t xml:space="preserve"> of this somewhat arbitrary example, </w:t>
      </w:r>
      <w:r w:rsidR="0055444F">
        <w:rPr>
          <w:rFonts w:ascii="Arial" w:hAnsi="Arial" w:cs="Arial"/>
          <w:color w:val="000000"/>
          <w:sz w:val="24"/>
          <w:szCs w:val="24"/>
        </w:rPr>
        <w:t>the RMSE of the systolic and diastolic models are 191 and 92, respectively, which roughly that on average systolic predictions are off by 13</w:t>
      </w:r>
      <w:r w:rsidR="009610B8">
        <w:rPr>
          <w:rFonts w:ascii="Arial" w:hAnsi="Arial" w:cs="Arial"/>
          <w:color w:val="000000"/>
          <w:sz w:val="24"/>
          <w:szCs w:val="24"/>
        </w:rPr>
        <w:t xml:space="preserve"> mmHg</w:t>
      </w:r>
      <w:r w:rsidR="0055444F">
        <w:rPr>
          <w:rFonts w:ascii="Arial" w:hAnsi="Arial" w:cs="Arial"/>
          <w:color w:val="000000"/>
          <w:sz w:val="24"/>
          <w:szCs w:val="24"/>
        </w:rPr>
        <w:t>, while diastolic predictions are off by 9</w:t>
      </w:r>
      <w:r w:rsidR="009610B8">
        <w:rPr>
          <w:rFonts w:ascii="Arial" w:hAnsi="Arial" w:cs="Arial"/>
          <w:color w:val="000000"/>
          <w:sz w:val="24"/>
          <w:szCs w:val="24"/>
        </w:rPr>
        <w:t xml:space="preserve"> mmHg</w:t>
      </w:r>
      <w:r w:rsidR="0055444F">
        <w:rPr>
          <w:rFonts w:ascii="Arial" w:hAnsi="Arial" w:cs="Arial"/>
          <w:color w:val="000000"/>
          <w:sz w:val="24"/>
          <w:szCs w:val="24"/>
        </w:rPr>
        <w:t xml:space="preserve">. </w:t>
      </w:r>
      <w:r w:rsidR="00072B06">
        <w:rPr>
          <w:rFonts w:ascii="Arial" w:hAnsi="Arial" w:cs="Arial"/>
          <w:color w:val="000000"/>
          <w:sz w:val="24"/>
          <w:szCs w:val="24"/>
        </w:rPr>
        <w:t xml:space="preserve">The </w:t>
      </w:r>
      <w:r w:rsidR="00BA63B3">
        <w:rPr>
          <w:rFonts w:ascii="Arial" w:eastAsia="Times New Roman" w:hAnsi="Arial" w:cs="Arial"/>
          <w:color w:val="000000"/>
          <w:sz w:val="24"/>
          <w:szCs w:val="24"/>
        </w:rPr>
        <w:t>average Mahalanobis distance is 9</w:t>
      </w:r>
      <w:r w:rsidR="009610B8">
        <w:rPr>
          <w:rFonts w:ascii="Arial" w:hAnsi="Arial" w:cs="Arial"/>
          <w:color w:val="000000"/>
          <w:sz w:val="24"/>
          <w:szCs w:val="24"/>
        </w:rPr>
        <w:t xml:space="preserve">, </w:t>
      </w:r>
      <w:r w:rsidR="00BA63B3">
        <w:rPr>
          <w:rFonts w:ascii="Arial" w:hAnsi="Arial" w:cs="Arial"/>
          <w:color w:val="000000"/>
          <w:sz w:val="24"/>
          <w:szCs w:val="24"/>
        </w:rPr>
        <w:t>which means</w:t>
      </w:r>
      <w:r w:rsidR="00867651">
        <w:rPr>
          <w:rFonts w:ascii="Arial" w:hAnsi="Arial" w:cs="Arial"/>
          <w:color w:val="000000"/>
          <w:sz w:val="24"/>
          <w:szCs w:val="24"/>
        </w:rPr>
        <w:t xml:space="preserve"> on average</w:t>
      </w:r>
      <w:r w:rsidR="009A3FB5">
        <w:rPr>
          <w:rFonts w:ascii="Arial" w:hAnsi="Arial" w:cs="Arial"/>
          <w:color w:val="000000"/>
          <w:sz w:val="24"/>
          <w:szCs w:val="24"/>
        </w:rPr>
        <w:t xml:space="preserve"> the</w:t>
      </w:r>
      <w:r w:rsidR="00867651">
        <w:rPr>
          <w:rFonts w:ascii="Arial" w:hAnsi="Arial" w:cs="Arial"/>
          <w:color w:val="000000"/>
          <w:sz w:val="24"/>
          <w:szCs w:val="24"/>
        </w:rPr>
        <w:t xml:space="preserve"> linear model</w:t>
      </w:r>
      <w:r w:rsidR="00BA63B3">
        <w:rPr>
          <w:rFonts w:ascii="Arial" w:hAnsi="Arial" w:cs="Arial"/>
          <w:color w:val="000000"/>
          <w:sz w:val="24"/>
          <w:szCs w:val="24"/>
        </w:rPr>
        <w:t xml:space="preserve"> is </w:t>
      </w:r>
      <w:r w:rsidR="009610B8">
        <w:rPr>
          <w:rFonts w:ascii="Arial" w:hAnsi="Arial" w:cs="Arial"/>
          <w:color w:val="000000"/>
          <w:sz w:val="24"/>
          <w:szCs w:val="24"/>
        </w:rPr>
        <w:t xml:space="preserve">off by 9 mmHg. </w:t>
      </w:r>
      <w:r w:rsidR="000A779C">
        <w:rPr>
          <w:rFonts w:ascii="Arial" w:hAnsi="Arial" w:cs="Arial"/>
          <w:color w:val="000000"/>
          <w:sz w:val="24"/>
          <w:szCs w:val="24"/>
        </w:rPr>
        <w:t>The RMSE and Mahalanobis distance are not</w:t>
      </w:r>
      <w:r w:rsidR="0055444F">
        <w:rPr>
          <w:rFonts w:ascii="Arial" w:hAnsi="Arial" w:cs="Arial"/>
          <w:color w:val="000000"/>
          <w:sz w:val="24"/>
          <w:szCs w:val="24"/>
        </w:rPr>
        <w:t xml:space="preserve"> ideal but shows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values across age</w:t>
      </w:r>
      <w:r w:rsidR="00362CFF">
        <w:rPr>
          <w:rFonts w:ascii="Arial" w:hAnsi="Arial" w:cs="Arial"/>
          <w:color w:val="000000"/>
          <w:sz w:val="24"/>
          <w:szCs w:val="24"/>
        </w:rPr>
        <w:t xml:space="preserve"> and likely other variables</w:t>
      </w:r>
      <w:r w:rsidR="00415F86">
        <w:rPr>
          <w:rFonts w:ascii="Arial" w:hAnsi="Arial" w:cs="Arial"/>
          <w:color w:val="000000"/>
          <w:sz w:val="24"/>
          <w:szCs w:val="24"/>
        </w:rPr>
        <w:t xml:space="preserve"> (see appendix). </w:t>
      </w:r>
    </w:p>
    <w:p w14:paraId="5D4128D2" w14:textId="5DDE2C9E" w:rsidR="00AB5538" w:rsidRDefault="00326EAD" w:rsidP="002F4B4E">
      <w:pPr>
        <w:spacing w:line="480" w:lineRule="auto"/>
        <w:ind w:firstLine="720"/>
        <w:rPr>
          <w:rFonts w:ascii="Arial" w:hAnsi="Arial" w:cs="Arial"/>
          <w:color w:val="000000"/>
          <w:sz w:val="24"/>
          <w:szCs w:val="24"/>
        </w:rPr>
      </w:pPr>
      <w:r>
        <w:rPr>
          <w:rFonts w:ascii="Arial" w:hAnsi="Arial" w:cs="Arial"/>
          <w:color w:val="000000"/>
          <w:sz w:val="24"/>
          <w:szCs w:val="24"/>
        </w:rPr>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3. Random Forest </w:t>
      </w:r>
      <w:r w:rsidR="002F4B4E">
        <w:rPr>
          <w:rFonts w:ascii="Arial" w:hAnsi="Arial" w:cs="Arial"/>
          <w:color w:val="000000"/>
          <w:sz w:val="24"/>
          <w:szCs w:val="24"/>
        </w:rPr>
        <w:t xml:space="preserve">outperforms the other models by a significant margin with a mahalanobis distance of 5.9, which means that on average the random forest model’s </w:t>
      </w:r>
      <w:r w:rsidR="009F124E">
        <w:rPr>
          <w:rFonts w:ascii="Arial" w:hAnsi="Arial" w:cs="Arial"/>
          <w:color w:val="000000"/>
          <w:sz w:val="24"/>
          <w:szCs w:val="24"/>
        </w:rPr>
        <w:t xml:space="preserve">blood pressure </w:t>
      </w:r>
      <w:r w:rsidR="002F4B4E">
        <w:rPr>
          <w:rFonts w:ascii="Arial" w:hAnsi="Arial" w:cs="Arial"/>
          <w:color w:val="000000"/>
          <w:sz w:val="24"/>
          <w:szCs w:val="24"/>
        </w:rPr>
        <w:t xml:space="preserve">predictions were only off by about 6 mmHg. </w:t>
      </w:r>
      <w:r w:rsidR="009F124E">
        <w:rPr>
          <w:rFonts w:ascii="Arial" w:hAnsi="Arial" w:cs="Arial"/>
          <w:color w:val="000000"/>
          <w:sz w:val="24"/>
          <w:szCs w:val="24"/>
        </w:rPr>
        <w:t xml:space="preserve">In terms of RMSE, systolic </w:t>
      </w:r>
      <w:r w:rsidR="009F124E">
        <w:rPr>
          <w:rFonts w:ascii="Arial" w:hAnsi="Arial" w:cs="Arial"/>
          <w:color w:val="000000"/>
          <w:sz w:val="24"/>
          <w:szCs w:val="24"/>
        </w:rPr>
        <w:lastRenderedPageBreak/>
        <w:t>was off 7.8 on average and diastolic, 4.3 on average. Thus, random forest not only outperforms the other models in terms of joint blood pressure, but also systolic and diastolic considered separately.</w:t>
      </w:r>
      <w:r w:rsidR="005B58CE">
        <w:rPr>
          <w:rFonts w:ascii="Arial" w:hAnsi="Arial" w:cs="Arial"/>
          <w:color w:val="000000"/>
          <w:sz w:val="24"/>
          <w:szCs w:val="24"/>
        </w:rPr>
        <w:t xml:space="preserve"> </w:t>
      </w:r>
    </w:p>
    <w:p w14:paraId="6CED84EA" w14:textId="3D6816D8" w:rsidR="00FE34F8" w:rsidRDefault="005B58CE" w:rsidP="002F4B4E">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551CF2CD" w14:textId="529B92CA" w:rsidR="00FE34F8" w:rsidRDefault="00FE34F8" w:rsidP="00882BBD">
      <w:pPr>
        <w:spacing w:line="480" w:lineRule="auto"/>
        <w:ind w:firstLine="720"/>
        <w:rPr>
          <w:rFonts w:ascii="Arial" w:hAnsi="Arial" w:cs="Arial"/>
          <w:color w:val="000000"/>
          <w:sz w:val="24"/>
          <w:szCs w:val="24"/>
        </w:rPr>
      </w:pPr>
    </w:p>
    <w:p w14:paraId="355B33F0" w14:textId="76E9D70F" w:rsidR="00FE34F8" w:rsidRPr="00161698" w:rsidRDefault="00DC70C7" w:rsidP="00DC70C7">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t>Figure 3: Comparison of Models in Predicting Blood Pressure</w:t>
      </w:r>
    </w:p>
    <w:p w14:paraId="70F07E7B" w14:textId="03EC5376" w:rsidR="00FE34F8" w:rsidRDefault="00161698" w:rsidP="00FE34F8">
      <w:pPr>
        <w:spacing w:line="480" w:lineRule="auto"/>
        <w:ind w:firstLine="720"/>
        <w:jc w:val="center"/>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4384" behindDoc="1" locked="0" layoutInCell="1" allowOverlap="1" wp14:anchorId="7E8AB157" wp14:editId="33AF5983">
            <wp:simplePos x="0" y="0"/>
            <wp:positionH relativeFrom="margin">
              <wp:posOffset>741680</wp:posOffset>
            </wp:positionH>
            <wp:positionV relativeFrom="paragraph">
              <wp:posOffset>130810</wp:posOffset>
            </wp:positionV>
            <wp:extent cx="4869815" cy="3203575"/>
            <wp:effectExtent l="0" t="0" r="6985" b="0"/>
            <wp:wrapTight wrapText="bothSides">
              <wp:wrapPolygon edited="0">
                <wp:start x="0" y="0"/>
                <wp:lineTo x="0" y="21450"/>
                <wp:lineTo x="21546" y="21450"/>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1.1.png"/>
                    <pic:cNvPicPr/>
                  </pic:nvPicPr>
                  <pic:blipFill>
                    <a:blip r:embed="rId11">
                      <a:extLst>
                        <a:ext uri="{28A0092B-C50C-407E-A947-70E740481C1C}">
                          <a14:useLocalDpi xmlns:a14="http://schemas.microsoft.com/office/drawing/2010/main" val="0"/>
                        </a:ext>
                      </a:extLst>
                    </a:blip>
                    <a:stretch>
                      <a:fillRect/>
                    </a:stretch>
                  </pic:blipFill>
                  <pic:spPr>
                    <a:xfrm>
                      <a:off x="0" y="0"/>
                      <a:ext cx="4869815" cy="3203575"/>
                    </a:xfrm>
                    <a:prstGeom prst="rect">
                      <a:avLst/>
                    </a:prstGeom>
                  </pic:spPr>
                </pic:pic>
              </a:graphicData>
            </a:graphic>
            <wp14:sizeRelH relativeFrom="margin">
              <wp14:pctWidth>0</wp14:pctWidth>
            </wp14:sizeRelH>
            <wp14:sizeRelV relativeFrom="margin">
              <wp14:pctHeight>0</wp14:pctHeight>
            </wp14:sizeRelV>
          </wp:anchor>
        </w:drawing>
      </w:r>
    </w:p>
    <w:p w14:paraId="276948ED" w14:textId="24895E2A" w:rsidR="00824FA6" w:rsidRPr="00971F12" w:rsidRDefault="00415F86" w:rsidP="00882BBD">
      <w:pPr>
        <w:spacing w:line="480" w:lineRule="auto"/>
        <w:ind w:firstLine="720"/>
        <w:rPr>
          <w:rFonts w:ascii="Arial" w:hAnsi="Arial" w:cs="Arial"/>
          <w:color w:val="000000"/>
          <w:sz w:val="24"/>
          <w:szCs w:val="24"/>
        </w:rPr>
      </w:pPr>
      <w:r>
        <w:rPr>
          <w:rFonts w:ascii="Arial" w:hAnsi="Arial" w:cs="Arial"/>
          <w:color w:val="000000"/>
          <w:sz w:val="24"/>
          <w:szCs w:val="24"/>
        </w:rPr>
        <w:t xml:space="preserve"> </w:t>
      </w:r>
    </w:p>
    <w:p w14:paraId="6A293F18" w14:textId="77777777" w:rsidR="00A006AE" w:rsidRDefault="00A006AE" w:rsidP="00F31136">
      <w:pPr>
        <w:spacing w:line="480" w:lineRule="auto"/>
        <w:jc w:val="center"/>
        <w:rPr>
          <w:rFonts w:ascii="Arial" w:hAnsi="Arial" w:cs="Arial"/>
          <w:b/>
          <w:color w:val="000000"/>
        </w:rPr>
      </w:pPr>
    </w:p>
    <w:p w14:paraId="357920BC" w14:textId="77777777" w:rsidR="00A006AE" w:rsidRDefault="00A006AE" w:rsidP="00F31136">
      <w:pPr>
        <w:spacing w:line="480" w:lineRule="auto"/>
        <w:jc w:val="center"/>
        <w:rPr>
          <w:rFonts w:ascii="Arial" w:hAnsi="Arial" w:cs="Arial"/>
          <w:b/>
          <w:color w:val="000000"/>
        </w:rPr>
      </w:pPr>
    </w:p>
    <w:p w14:paraId="5824638F" w14:textId="77777777" w:rsidR="00A006AE" w:rsidRDefault="00A006AE" w:rsidP="00F31136">
      <w:pPr>
        <w:spacing w:line="480" w:lineRule="auto"/>
        <w:jc w:val="center"/>
        <w:rPr>
          <w:rFonts w:ascii="Arial" w:hAnsi="Arial" w:cs="Arial"/>
          <w:b/>
          <w:color w:val="000000"/>
        </w:rPr>
      </w:pPr>
    </w:p>
    <w:p w14:paraId="7D75612C" w14:textId="77777777" w:rsidR="00A006AE" w:rsidRDefault="00A006AE" w:rsidP="00F31136">
      <w:pPr>
        <w:spacing w:line="480" w:lineRule="auto"/>
        <w:jc w:val="center"/>
        <w:rPr>
          <w:rFonts w:ascii="Arial" w:hAnsi="Arial" w:cs="Arial"/>
          <w:b/>
          <w:color w:val="000000"/>
        </w:rPr>
      </w:pPr>
    </w:p>
    <w:p w14:paraId="62ECFFBB" w14:textId="77777777" w:rsidR="00A006AE" w:rsidRDefault="00A006AE" w:rsidP="00F31136">
      <w:pPr>
        <w:spacing w:line="480" w:lineRule="auto"/>
        <w:jc w:val="center"/>
        <w:rPr>
          <w:rFonts w:ascii="Arial" w:hAnsi="Arial" w:cs="Arial"/>
          <w:b/>
          <w:color w:val="000000"/>
        </w:rPr>
      </w:pPr>
    </w:p>
    <w:p w14:paraId="72DBB06A" w14:textId="77777777" w:rsidR="00A006AE" w:rsidRDefault="00A006AE" w:rsidP="00F31136">
      <w:pPr>
        <w:spacing w:line="480" w:lineRule="auto"/>
        <w:jc w:val="center"/>
        <w:rPr>
          <w:rFonts w:ascii="Arial" w:hAnsi="Arial" w:cs="Arial"/>
          <w:b/>
          <w:color w:val="000000"/>
        </w:rPr>
      </w:pPr>
    </w:p>
    <w:p w14:paraId="28967CDF" w14:textId="096DD1A5" w:rsidR="005B58CE" w:rsidRDefault="005B58CE" w:rsidP="005B58CE">
      <w:pPr>
        <w:spacing w:line="480" w:lineRule="auto"/>
        <w:rPr>
          <w:rFonts w:ascii="Arial" w:hAnsi="Arial" w:cs="Arial"/>
          <w:b/>
          <w:color w:val="000000"/>
        </w:rPr>
      </w:pPr>
    </w:p>
    <w:p w14:paraId="551061AF" w14:textId="11D8BC6E" w:rsidR="00E55510" w:rsidRPr="00C76F9E" w:rsidRDefault="00107ED6" w:rsidP="005B58CE">
      <w:pPr>
        <w:spacing w:line="480" w:lineRule="auto"/>
        <w:rPr>
          <w:rFonts w:ascii="Arial" w:hAnsi="Arial" w:cs="Arial"/>
          <w:color w:val="000000"/>
          <w:sz w:val="24"/>
          <w:szCs w:val="24"/>
        </w:rPr>
      </w:pPr>
      <w:r>
        <w:rPr>
          <w:rFonts w:ascii="Arial" w:hAnsi="Arial" w:cs="Arial"/>
          <w:color w:val="000000"/>
        </w:rPr>
        <w:lastRenderedPageBreak/>
        <w:tab/>
      </w:r>
      <w:r w:rsidR="001F5EFD" w:rsidRPr="00C76F9E">
        <w:rPr>
          <w:rFonts w:ascii="Arial" w:hAnsi="Arial" w:cs="Arial"/>
          <w:color w:val="000000"/>
          <w:sz w:val="24"/>
          <w:szCs w:val="24"/>
        </w:rPr>
        <w:t>The final random forest model</w:t>
      </w:r>
      <w:r w:rsidR="00594CB1" w:rsidRPr="00C76F9E">
        <w:rPr>
          <w:rFonts w:ascii="Arial" w:hAnsi="Arial" w:cs="Arial"/>
          <w:color w:val="000000"/>
          <w:sz w:val="24"/>
          <w:szCs w:val="24"/>
        </w:rPr>
        <w:t>s</w:t>
      </w:r>
      <w:r w:rsidR="001F5EFD" w:rsidRPr="00C76F9E">
        <w:rPr>
          <w:rFonts w:ascii="Arial" w:hAnsi="Arial" w:cs="Arial"/>
          <w:color w:val="000000"/>
          <w:sz w:val="24"/>
          <w:szCs w:val="24"/>
        </w:rPr>
        <w:t xml:space="preserve"> considered a subset of two predictors at each split and </w:t>
      </w:r>
      <w:r w:rsidR="000E6F44" w:rsidRPr="00C76F9E">
        <w:rPr>
          <w:rFonts w:ascii="Arial" w:hAnsi="Arial" w:cs="Arial"/>
          <w:color w:val="000000"/>
          <w:sz w:val="24"/>
          <w:szCs w:val="24"/>
        </w:rPr>
        <w:t xml:space="preserve">was averaged over on-thousand trees. Figure 4 and 5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xml:space="preserve">, respectively. </w:t>
      </w:r>
    </w:p>
    <w:p w14:paraId="532F5F3B" w14:textId="77777777" w:rsidR="005B58CE" w:rsidRDefault="005B58CE" w:rsidP="005B58CE">
      <w:pPr>
        <w:spacing w:line="480" w:lineRule="auto"/>
        <w:rPr>
          <w:rFonts w:ascii="Arial" w:hAnsi="Arial" w:cs="Arial"/>
          <w:b/>
          <w:color w:val="000000"/>
        </w:rPr>
      </w:pPr>
    </w:p>
    <w:p w14:paraId="7F480D95" w14:textId="1B27CB07" w:rsidR="005B58CE" w:rsidRDefault="005B58CE" w:rsidP="005B58CE">
      <w:pPr>
        <w:spacing w:line="480" w:lineRule="auto"/>
        <w:jc w:val="center"/>
        <w:rPr>
          <w:rFonts w:ascii="Arial" w:hAnsi="Arial" w:cs="Arial"/>
          <w:b/>
          <w:color w:val="000000"/>
        </w:rPr>
      </w:pPr>
      <w:r>
        <w:rPr>
          <w:rFonts w:ascii="Arial" w:hAnsi="Arial" w:cs="Arial"/>
          <w:b/>
          <w:color w:val="000000"/>
        </w:rPr>
        <w:t>Figure 4: Variables Importance in Predicting Diastolic Pressure</w:t>
      </w:r>
      <w:r w:rsidR="00107ED6">
        <w:rPr>
          <w:rFonts w:ascii="Arial" w:hAnsi="Arial" w:cs="Arial"/>
          <w:b/>
          <w:color w:val="000000"/>
        </w:rPr>
        <w:t xml:space="preserve"> for Random Forest</w:t>
      </w:r>
    </w:p>
    <w:p w14:paraId="0A3E04A5" w14:textId="77777777" w:rsidR="005B58CE" w:rsidRDefault="005B58C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68480" behindDoc="1" locked="0" layoutInCell="1" allowOverlap="1" wp14:anchorId="42DF9689" wp14:editId="169EE575">
            <wp:simplePos x="0" y="0"/>
            <wp:positionH relativeFrom="margin">
              <wp:align>center</wp:align>
            </wp:positionH>
            <wp:positionV relativeFrom="paragraph">
              <wp:posOffset>3175</wp:posOffset>
            </wp:positionV>
            <wp:extent cx="4028440" cy="2397760"/>
            <wp:effectExtent l="0" t="0" r="0" b="2540"/>
            <wp:wrapTight wrapText="bothSides">
              <wp:wrapPolygon edited="0">
                <wp:start x="0" y="0"/>
                <wp:lineTo x="0" y="21451"/>
                <wp:lineTo x="21450" y="21451"/>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ys_i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40" cy="2397760"/>
                    </a:xfrm>
                    <a:prstGeom prst="rect">
                      <a:avLst/>
                    </a:prstGeom>
                  </pic:spPr>
                </pic:pic>
              </a:graphicData>
            </a:graphic>
            <wp14:sizeRelH relativeFrom="margin">
              <wp14:pctWidth>0</wp14:pctWidth>
            </wp14:sizeRelH>
            <wp14:sizeRelV relativeFrom="margin">
              <wp14:pctHeight>0</wp14:pctHeight>
            </wp14:sizeRelV>
          </wp:anchor>
        </w:drawing>
      </w:r>
    </w:p>
    <w:p w14:paraId="0844D6A2" w14:textId="77777777" w:rsidR="005B58CE" w:rsidRDefault="005B58CE" w:rsidP="005B58CE">
      <w:pPr>
        <w:spacing w:line="480" w:lineRule="auto"/>
        <w:rPr>
          <w:rFonts w:ascii="Arial" w:hAnsi="Arial" w:cs="Arial"/>
          <w:color w:val="000000"/>
        </w:rPr>
      </w:pPr>
    </w:p>
    <w:p w14:paraId="53EAAA2A" w14:textId="77777777" w:rsidR="005B58CE" w:rsidRDefault="005B58CE" w:rsidP="005B58CE">
      <w:pPr>
        <w:spacing w:line="480" w:lineRule="auto"/>
        <w:rPr>
          <w:rFonts w:ascii="Arial" w:hAnsi="Arial" w:cs="Arial"/>
          <w:color w:val="000000"/>
        </w:rPr>
      </w:pPr>
    </w:p>
    <w:p w14:paraId="6C8EF8A1" w14:textId="77777777" w:rsidR="005B58CE" w:rsidRPr="00AD793F" w:rsidRDefault="005B58CE" w:rsidP="005B58CE">
      <w:pPr>
        <w:spacing w:line="480" w:lineRule="auto"/>
        <w:rPr>
          <w:rFonts w:ascii="Arial" w:hAnsi="Arial" w:cs="Arial"/>
          <w:color w:val="000000"/>
        </w:rPr>
      </w:pPr>
    </w:p>
    <w:p w14:paraId="43E51D7E" w14:textId="77777777" w:rsidR="005B58CE" w:rsidRDefault="005B58CE" w:rsidP="005B58CE">
      <w:pPr>
        <w:spacing w:line="480" w:lineRule="auto"/>
        <w:rPr>
          <w:rFonts w:ascii="Arial" w:hAnsi="Arial" w:cs="Arial"/>
          <w:color w:val="000000"/>
        </w:rPr>
      </w:pPr>
    </w:p>
    <w:p w14:paraId="47A93EEB" w14:textId="77777777" w:rsidR="005B58CE" w:rsidRDefault="005B58CE" w:rsidP="005B58CE">
      <w:pPr>
        <w:spacing w:line="480" w:lineRule="auto"/>
        <w:rPr>
          <w:rFonts w:ascii="Arial" w:hAnsi="Arial" w:cs="Arial"/>
          <w:color w:val="000000"/>
        </w:rPr>
      </w:pPr>
    </w:p>
    <w:p w14:paraId="15333255" w14:textId="32B02973" w:rsidR="00DF7D4B" w:rsidRDefault="0077303D" w:rsidP="00E55510">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66432" behindDoc="1" locked="0" layoutInCell="1" allowOverlap="1" wp14:anchorId="6D5825EA" wp14:editId="4B30222E">
            <wp:simplePos x="0" y="0"/>
            <wp:positionH relativeFrom="margin">
              <wp:align>center</wp:align>
            </wp:positionH>
            <wp:positionV relativeFrom="paragraph">
              <wp:posOffset>423545</wp:posOffset>
            </wp:positionV>
            <wp:extent cx="4228465" cy="2517775"/>
            <wp:effectExtent l="0" t="0" r="635" b="0"/>
            <wp:wrapTight wrapText="bothSides">
              <wp:wrapPolygon edited="0">
                <wp:start x="0" y="0"/>
                <wp:lineTo x="0" y="21409"/>
                <wp:lineTo x="21506" y="21409"/>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_i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8465" cy="2517775"/>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Pr>
          <w:rFonts w:ascii="Arial" w:hAnsi="Arial" w:cs="Arial"/>
          <w:b/>
          <w:color w:val="000000"/>
        </w:rPr>
        <w:t>5</w:t>
      </w:r>
      <w:r w:rsidR="005108F6">
        <w:rPr>
          <w:rFonts w:ascii="Arial" w:hAnsi="Arial" w:cs="Arial"/>
          <w:b/>
          <w:color w:val="000000"/>
        </w:rPr>
        <w:t>:</w:t>
      </w:r>
      <w:r>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2F301E73" w14:textId="37DB4ACA" w:rsidR="00793C21" w:rsidRDefault="00793C21" w:rsidP="009253F8">
      <w:pPr>
        <w:spacing w:line="480" w:lineRule="auto"/>
        <w:jc w:val="center"/>
        <w:rPr>
          <w:rFonts w:ascii="Arial" w:hAnsi="Arial" w:cs="Arial"/>
          <w:b/>
          <w:color w:val="000000"/>
        </w:rPr>
      </w:pPr>
    </w:p>
    <w:p w14:paraId="5990A397" w14:textId="231C5FEF" w:rsidR="00DF7D4B" w:rsidRDefault="00DF7D4B" w:rsidP="009253F8">
      <w:pPr>
        <w:spacing w:line="480" w:lineRule="auto"/>
        <w:jc w:val="center"/>
        <w:rPr>
          <w:rFonts w:ascii="Arial" w:hAnsi="Arial" w:cs="Arial"/>
          <w:b/>
          <w:color w:val="000000"/>
        </w:rPr>
      </w:pPr>
    </w:p>
    <w:p w14:paraId="39DBD410" w14:textId="22B24D36"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0B9C392A" w14:textId="334D28E4" w:rsidR="00E2572A" w:rsidRDefault="00C02BB2" w:rsidP="00985057">
      <w:pPr>
        <w:spacing w:line="480" w:lineRule="auto"/>
        <w:rPr>
          <w:rFonts w:ascii="Arial" w:hAnsi="Arial" w:cs="Arial"/>
          <w:color w:val="000000"/>
          <w:sz w:val="24"/>
          <w:szCs w:val="24"/>
        </w:rPr>
      </w:pPr>
      <w:r w:rsidRPr="00C76F9E">
        <w:rPr>
          <w:rFonts w:ascii="Arial" w:hAnsi="Arial" w:cs="Arial"/>
          <w:color w:val="000000"/>
          <w:sz w:val="24"/>
          <w:szCs w:val="24"/>
        </w:rPr>
        <w:lastRenderedPageBreak/>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considerably more important in the prediction of systolic </w:t>
      </w:r>
      <w:r w:rsidR="0012388F" w:rsidRPr="00C76F9E">
        <w:rPr>
          <w:rFonts w:ascii="Arial" w:hAnsi="Arial" w:cs="Arial"/>
          <w:color w:val="000000"/>
          <w:sz w:val="24"/>
          <w:szCs w:val="24"/>
        </w:rPr>
        <w:t xml:space="preserve">blood pressure </w:t>
      </w:r>
      <w:r w:rsidR="00867623" w:rsidRPr="00C76F9E">
        <w:rPr>
          <w:rFonts w:ascii="Arial" w:hAnsi="Arial" w:cs="Arial"/>
          <w:color w:val="000000"/>
          <w:sz w:val="24"/>
          <w:szCs w:val="24"/>
        </w:rPr>
        <w:t>than systolic</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 xml:space="preserve"> for systolic, but barely mak</w:t>
      </w:r>
      <w:r w:rsidR="007B26B6" w:rsidRPr="00C76F9E">
        <w:rPr>
          <w:rFonts w:ascii="Arial" w:hAnsi="Arial" w:cs="Arial"/>
          <w:color w:val="000000"/>
          <w:sz w:val="24"/>
          <w:szCs w:val="24"/>
        </w:rPr>
        <w:t xml:space="preserve">e </w:t>
      </w:r>
      <w:r w:rsidR="00A50F72" w:rsidRPr="00C76F9E">
        <w:rPr>
          <w:rFonts w:ascii="Arial" w:hAnsi="Arial" w:cs="Arial"/>
          <w:color w:val="000000"/>
          <w:sz w:val="24"/>
          <w:szCs w:val="24"/>
        </w:rPr>
        <w:t xml:space="preserve">the top </w:t>
      </w:r>
      <w:r w:rsidR="00546170">
        <w:rPr>
          <w:rFonts w:ascii="Arial" w:hAnsi="Arial" w:cs="Arial"/>
          <w:color w:val="000000"/>
          <w:sz w:val="24"/>
          <w:szCs w:val="24"/>
        </w:rPr>
        <w:t>ten</w:t>
      </w:r>
      <w:r w:rsidR="00A50F72" w:rsidRPr="00C76F9E">
        <w:rPr>
          <w:rFonts w:ascii="Arial" w:hAnsi="Arial" w:cs="Arial"/>
          <w:color w:val="000000"/>
          <w:sz w:val="24"/>
          <w:szCs w:val="24"/>
        </w:rPr>
        <w:t xml:space="preserve"> </w:t>
      </w:r>
      <w:r w:rsidR="009A38A0" w:rsidRPr="00C76F9E">
        <w:rPr>
          <w:rFonts w:ascii="Arial" w:hAnsi="Arial" w:cs="Arial"/>
          <w:color w:val="000000"/>
          <w:sz w:val="24"/>
          <w:szCs w:val="24"/>
        </w:rPr>
        <w:t xml:space="preserve">predictors </w:t>
      </w:r>
      <w:r w:rsidR="00A50F72" w:rsidRPr="00C76F9E">
        <w:rPr>
          <w:rFonts w:ascii="Arial" w:hAnsi="Arial" w:cs="Arial"/>
          <w:color w:val="000000"/>
          <w:sz w:val="24"/>
          <w:szCs w:val="24"/>
        </w:rPr>
        <w:t>for diastolic.</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pressure, while all three types of cholesterol appear in the bottom ten predictors </w:t>
      </w:r>
      <w:r w:rsidR="008D14FE">
        <w:rPr>
          <w:rFonts w:ascii="Arial" w:hAnsi="Arial" w:cs="Arial"/>
          <w:color w:val="000000"/>
          <w:sz w:val="24"/>
          <w:szCs w:val="24"/>
        </w:rPr>
        <w:t xml:space="preserve">for systolic pressure. </w:t>
      </w:r>
      <w:r w:rsidR="00E2572A">
        <w:rPr>
          <w:rFonts w:ascii="Arial" w:hAnsi="Arial" w:cs="Arial"/>
          <w:color w:val="000000"/>
          <w:sz w:val="24"/>
          <w:szCs w:val="24"/>
        </w:rPr>
        <w:t>However, here in lies one of the major drawbacks of this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xml:space="preserve">, or visual of a tree that explains how each decision is made. Thus, while the model’s performance is impressive, it lacks what is often needed in medical support tools: explanatory power. </w:t>
      </w:r>
    </w:p>
    <w:p w14:paraId="6E842D76" w14:textId="1A33A714" w:rsidR="00BD2EBA" w:rsidRDefault="006B7E8B" w:rsidP="00985057">
      <w:pPr>
        <w:spacing w:line="480" w:lineRule="auto"/>
        <w:rPr>
          <w:rFonts w:ascii="Arial" w:eastAsia="Times New Roman" w:hAnsi="Arial" w:cs="Arial"/>
          <w:color w:val="000000"/>
          <w:sz w:val="24"/>
          <w:szCs w:val="24"/>
        </w:rPr>
      </w:pPr>
      <w:r>
        <w:rPr>
          <w:rFonts w:ascii="Arial" w:hAnsi="Arial" w:cs="Arial"/>
          <w:color w:val="000000"/>
          <w:sz w:val="24"/>
          <w:szCs w:val="24"/>
        </w:rPr>
        <w:tab/>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012747">
        <w:rPr>
          <w:rFonts w:ascii="Arial" w:eastAsia="Times New Roman" w:hAnsi="Arial" w:cs="Arial"/>
          <w:color w:val="000000"/>
          <w:sz w:val="24"/>
          <w:szCs w:val="24"/>
        </w:rPr>
        <w:t xml:space="preserve">of </w:t>
      </w:r>
      <w:r w:rsidR="00B52420">
        <w:rPr>
          <w:rFonts w:ascii="Arial" w:eastAsia="Times New Roman" w:hAnsi="Arial" w:cs="Arial"/>
          <w:color w:val="000000"/>
          <w:sz w:val="24"/>
          <w:szCs w:val="24"/>
        </w:rPr>
        <w:t>prediction</w:t>
      </w:r>
      <w:r w:rsidR="00012747">
        <w:rPr>
          <w:rFonts w:ascii="Arial" w:eastAsia="Times New Roman" w:hAnsi="Arial" w:cs="Arial"/>
          <w:color w:val="000000"/>
          <w:sz w:val="24"/>
          <w:szCs w:val="24"/>
        </w:rPr>
        <w:t>, particularly when c</w:t>
      </w:r>
      <w:r w:rsidR="0000499F">
        <w:rPr>
          <w:rFonts w:ascii="Arial" w:eastAsia="Times New Roman" w:hAnsi="Arial" w:cs="Arial"/>
          <w:color w:val="000000"/>
          <w:sz w:val="24"/>
          <w:szCs w:val="24"/>
        </w:rPr>
        <w:t xml:space="preserve">ompared to the </w:t>
      </w:r>
      <w:r w:rsidR="00A9496D">
        <w:rPr>
          <w:rFonts w:ascii="Arial" w:eastAsia="Times New Roman" w:hAnsi="Arial" w:cs="Arial"/>
          <w:color w:val="000000"/>
          <w:sz w:val="24"/>
          <w:szCs w:val="24"/>
        </w:rPr>
        <w:t xml:space="preserve">other methods </w:t>
      </w:r>
      <w:r w:rsidR="00B52420">
        <w:rPr>
          <w:rFonts w:ascii="Arial" w:eastAsia="Times New Roman" w:hAnsi="Arial" w:cs="Arial"/>
          <w:color w:val="000000"/>
          <w:sz w:val="24"/>
          <w:szCs w:val="24"/>
        </w:rPr>
        <w:t xml:space="preserve">and </w:t>
      </w:r>
      <w:r w:rsidR="006C4FDE">
        <w:rPr>
          <w:rFonts w:ascii="Arial" w:eastAsia="Times New Roman" w:hAnsi="Arial" w:cs="Arial"/>
          <w:color w:val="000000"/>
          <w:sz w:val="24"/>
          <w:szCs w:val="24"/>
        </w:rPr>
        <w:t xml:space="preserve">its ability to allow </w:t>
      </w:r>
      <w:r w:rsidR="006F056E">
        <w:rPr>
          <w:rFonts w:ascii="Arial" w:eastAsia="Times New Roman" w:hAnsi="Arial" w:cs="Arial"/>
          <w:color w:val="000000"/>
          <w:sz w:val="24"/>
          <w:szCs w:val="24"/>
        </w:rPr>
        <w:t xml:space="preserve">for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6C4FDE">
        <w:rPr>
          <w:rFonts w:ascii="Arial" w:eastAsia="Times New Roman" w:hAnsi="Arial" w:cs="Arial"/>
          <w:color w:val="000000"/>
          <w:sz w:val="24"/>
          <w:szCs w:val="24"/>
        </w:rPr>
        <w:t xml:space="preserve"> between variables, which is particularly beneficial for correlated predictors. </w:t>
      </w:r>
    </w:p>
    <w:p w14:paraId="4A9D6C0D" w14:textId="671FC736" w:rsidR="00D53A31" w:rsidRPr="000E35BC" w:rsidRDefault="00D53A31" w:rsidP="00985057">
      <w:pPr>
        <w:spacing w:line="480" w:lineRule="auto"/>
        <w:rPr>
          <w:rFonts w:ascii="Arial" w:hAnsi="Arial" w:cs="Arial"/>
          <w:color w:val="000000"/>
          <w:sz w:val="24"/>
          <w:szCs w:val="24"/>
        </w:rPr>
      </w:pPr>
      <w:r>
        <w:rPr>
          <w:rFonts w:ascii="Arial" w:eastAsia="Times New Roman" w:hAnsi="Arial" w:cs="Arial"/>
          <w:color w:val="000000"/>
          <w:sz w:val="24"/>
          <w:szCs w:val="24"/>
        </w:rPr>
        <w:tab/>
      </w:r>
      <w:r w:rsidR="000218DE">
        <w:rPr>
          <w:rFonts w:ascii="Arial" w:eastAsia="Times New Roman" w:hAnsi="Arial" w:cs="Arial"/>
          <w:color w:val="000000"/>
          <w:sz w:val="24"/>
          <w:szCs w:val="24"/>
        </w:rPr>
        <w:t>After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distance of 9 was considered reasonable</w:t>
      </w:r>
      <w:r w:rsidR="00E26E85">
        <w:rPr>
          <w:rFonts w:ascii="Arial" w:eastAsia="Times New Roman" w:hAnsi="Arial" w:cs="Arial"/>
          <w:color w:val="000000"/>
          <w:sz w:val="24"/>
          <w:szCs w:val="24"/>
        </w:rPr>
        <w:t xml:space="preserve"> (see Appendix Figure 2)</w:t>
      </w:r>
      <w:r w:rsidR="00F22FCB">
        <w:rPr>
          <w:rFonts w:ascii="Arial" w:eastAsia="Times New Roman" w:hAnsi="Arial" w:cs="Arial"/>
          <w:color w:val="000000"/>
          <w:sz w:val="24"/>
          <w:szCs w:val="24"/>
        </w:rPr>
        <w:t>, which translates to the top 5% of distance between true and predicted values as shown in Figure 6. While the approach for selecting a cut-</w:t>
      </w:r>
      <w:r w:rsidR="00F22FCB">
        <w:rPr>
          <w:rFonts w:ascii="Arial" w:eastAsia="Times New Roman" w:hAnsi="Arial" w:cs="Arial"/>
          <w:color w:val="000000"/>
          <w:sz w:val="24"/>
          <w:szCs w:val="24"/>
        </w:rPr>
        <w:lastRenderedPageBreak/>
        <w:t>off value is reasonable approach, it is difficult to have full confidence in its validity without testing it in actual practice, highlighting</w:t>
      </w:r>
      <w:r w:rsidR="00777354">
        <w:rPr>
          <w:rFonts w:ascii="Arial" w:eastAsia="Times New Roman" w:hAnsi="Arial" w:cs="Arial"/>
          <w:color w:val="000000"/>
          <w:sz w:val="24"/>
          <w:szCs w:val="24"/>
        </w:rPr>
        <w:t xml:space="preserve"> the </w:t>
      </w:r>
      <w:r w:rsidR="00BE7665">
        <w:rPr>
          <w:rFonts w:ascii="Arial" w:eastAsia="Times New Roman" w:hAnsi="Arial" w:cs="Arial"/>
          <w:color w:val="000000"/>
          <w:sz w:val="24"/>
          <w:szCs w:val="24"/>
        </w:rPr>
        <w:t>key</w:t>
      </w:r>
      <w:r w:rsidR="00F22FCB">
        <w:rPr>
          <w:rFonts w:ascii="Arial" w:eastAsia="Times New Roman" w:hAnsi="Arial" w:cs="Arial"/>
          <w:color w:val="000000"/>
          <w:sz w:val="24"/>
          <w:szCs w:val="24"/>
        </w:rPr>
        <w:t xml:space="preserve"> limitation </w:t>
      </w:r>
      <w:r w:rsidR="0013713D">
        <w:rPr>
          <w:rFonts w:ascii="Arial" w:eastAsia="Times New Roman" w:hAnsi="Arial" w:cs="Arial"/>
          <w:color w:val="000000"/>
          <w:sz w:val="24"/>
          <w:szCs w:val="24"/>
        </w:rPr>
        <w:t>in</w:t>
      </w:r>
      <w:r w:rsidR="00F22FCB">
        <w:rPr>
          <w:rFonts w:ascii="Arial" w:eastAsia="Times New Roman" w:hAnsi="Arial" w:cs="Arial"/>
          <w:color w:val="000000"/>
          <w:sz w:val="24"/>
          <w:szCs w:val="24"/>
        </w:rPr>
        <w:t xml:space="preserve"> this approach.  </w:t>
      </w:r>
    </w:p>
    <w:p w14:paraId="62771498" w14:textId="77777777" w:rsidR="00CA709C" w:rsidRDefault="00CA709C" w:rsidP="00F22FCB">
      <w:pPr>
        <w:rPr>
          <w:rFonts w:ascii="Arial" w:hAnsi="Arial" w:cs="Arial"/>
          <w:b/>
          <w:sz w:val="24"/>
          <w:szCs w:val="24"/>
        </w:rPr>
      </w:pPr>
    </w:p>
    <w:p w14:paraId="3DC16BB0" w14:textId="01480CFC" w:rsidR="008F26E0" w:rsidRDefault="00A60926" w:rsidP="00CA709C">
      <w:pPr>
        <w:jc w:val="center"/>
        <w:rPr>
          <w:rFonts w:ascii="Arial" w:hAnsi="Arial" w:cs="Arial"/>
          <w:b/>
          <w:sz w:val="24"/>
          <w:szCs w:val="24"/>
        </w:rPr>
      </w:pPr>
      <w:r>
        <w:rPr>
          <w:b/>
          <w:noProof/>
        </w:rPr>
        <w:drawing>
          <wp:anchor distT="0" distB="0" distL="114300" distR="114300" simplePos="0" relativeHeight="251669504" behindDoc="1" locked="0" layoutInCell="1" allowOverlap="1" wp14:anchorId="50167ED3" wp14:editId="248AC6CD">
            <wp:simplePos x="0" y="0"/>
            <wp:positionH relativeFrom="margin">
              <wp:align>center</wp:align>
            </wp:positionH>
            <wp:positionV relativeFrom="paragraph">
              <wp:posOffset>286109</wp:posOffset>
            </wp:positionV>
            <wp:extent cx="4285426" cy="2551568"/>
            <wp:effectExtent l="0" t="0" r="1270" b="1270"/>
            <wp:wrapTight wrapText="bothSides">
              <wp:wrapPolygon edited="0">
                <wp:start x="0" y="0"/>
                <wp:lineTo x="0" y="21449"/>
                <wp:lineTo x="21510" y="21449"/>
                <wp:lineTo x="215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lier1.1.png"/>
                    <pic:cNvPicPr/>
                  </pic:nvPicPr>
                  <pic:blipFill>
                    <a:blip r:embed="rId14">
                      <a:extLst>
                        <a:ext uri="{28A0092B-C50C-407E-A947-70E740481C1C}">
                          <a14:useLocalDpi xmlns:a14="http://schemas.microsoft.com/office/drawing/2010/main" val="0"/>
                        </a:ext>
                      </a:extLst>
                    </a:blip>
                    <a:stretch>
                      <a:fillRect/>
                    </a:stretch>
                  </pic:blipFill>
                  <pic:spPr>
                    <a:xfrm>
                      <a:off x="0" y="0"/>
                      <a:ext cx="4285426" cy="2551568"/>
                    </a:xfrm>
                    <a:prstGeom prst="rect">
                      <a:avLst/>
                    </a:prstGeom>
                  </pic:spPr>
                </pic:pic>
              </a:graphicData>
            </a:graphic>
          </wp:anchor>
        </w:drawing>
      </w:r>
      <w:r w:rsidR="00CA709C">
        <w:rPr>
          <w:rFonts w:ascii="Arial" w:hAnsi="Arial" w:cs="Arial"/>
          <w:b/>
          <w:sz w:val="24"/>
          <w:szCs w:val="24"/>
        </w:rPr>
        <w:t xml:space="preserve">Figure 6: </w:t>
      </w:r>
      <w:r w:rsidR="00AF2156">
        <w:rPr>
          <w:rFonts w:ascii="Arial" w:hAnsi="Arial" w:cs="Arial"/>
          <w:b/>
          <w:sz w:val="24"/>
          <w:szCs w:val="24"/>
        </w:rPr>
        <w:t xml:space="preserve">Determining </w:t>
      </w:r>
      <w:r w:rsidR="00BB6516">
        <w:rPr>
          <w:rFonts w:ascii="Arial" w:hAnsi="Arial" w:cs="Arial"/>
          <w:b/>
          <w:sz w:val="24"/>
          <w:szCs w:val="24"/>
        </w:rPr>
        <w:t>an Outlier Cut-off</w:t>
      </w:r>
      <w:r w:rsidR="00AF2156">
        <w:rPr>
          <w:rFonts w:ascii="Arial" w:hAnsi="Arial" w:cs="Arial"/>
          <w:b/>
          <w:sz w:val="24"/>
          <w:szCs w:val="24"/>
        </w:rPr>
        <w:t xml:space="preserve"> </w:t>
      </w:r>
    </w:p>
    <w:p w14:paraId="021BE473" w14:textId="228C2932" w:rsidR="00CA709C" w:rsidRPr="00CA709C" w:rsidRDefault="00CA709C" w:rsidP="00CA709C">
      <w:pPr>
        <w:jc w:val="center"/>
        <w:rPr>
          <w:b/>
        </w:rPr>
      </w:pPr>
    </w:p>
    <w:p w14:paraId="69F2CDFF" w14:textId="22D59850" w:rsidR="008F26E0" w:rsidRDefault="008F26E0"/>
    <w:p w14:paraId="77410562" w14:textId="1478760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50D550E2" w14:textId="2AAFEC15" w:rsidR="00B12533" w:rsidRPr="00985057" w:rsidRDefault="00B12533" w:rsidP="00B12533">
      <w:pPr>
        <w:spacing w:line="480" w:lineRule="auto"/>
        <w:rPr>
          <w:rFonts w:ascii="Arial" w:hAnsi="Arial" w:cs="Arial"/>
          <w:color w:val="000000"/>
        </w:rPr>
      </w:pPr>
      <w:r>
        <w:rPr>
          <w:rFonts w:ascii="Arial" w:hAnsi="Arial" w:cs="Arial"/>
          <w:b/>
          <w:color w:val="000000"/>
        </w:rPr>
        <w:t>Discussion</w:t>
      </w:r>
    </w:p>
    <w:p w14:paraId="54C4037C" w14:textId="0707CAB4" w:rsidR="006032EB" w:rsidRDefault="00D34B5C" w:rsidP="009740A0">
      <w:pPr>
        <w:spacing w:line="480" w:lineRule="auto"/>
        <w:rPr>
          <w:rFonts w:ascii="Arial" w:hAnsi="Arial" w:cs="Arial"/>
          <w:b/>
          <w:sz w:val="24"/>
          <w:szCs w:val="24"/>
          <w:u w:val="single"/>
        </w:rPr>
      </w:pPr>
      <w:r>
        <w:rPr>
          <w:rFonts w:ascii="Arial" w:hAnsi="Arial" w:cs="Arial"/>
          <w:sz w:val="24"/>
          <w:szCs w:val="24"/>
        </w:rPr>
        <w:t>A goal</w:t>
      </w:r>
      <w:r w:rsidR="00794F12">
        <w:rPr>
          <w:rFonts w:ascii="Arial" w:hAnsi="Arial" w:cs="Arial"/>
          <w:sz w:val="24"/>
          <w:szCs w:val="24"/>
        </w:rPr>
        <w:t xml:space="preserve"> of this study was t</w:t>
      </w:r>
      <w:r w:rsidR="00BC4373">
        <w:rPr>
          <w:rFonts w:ascii="Arial" w:hAnsi="Arial" w:cs="Arial"/>
          <w:sz w:val="24"/>
          <w:szCs w:val="24"/>
        </w:rPr>
        <w:t xml:space="preserve">o demonstrate </w:t>
      </w:r>
      <w:r w:rsidR="00A4274F">
        <w:rPr>
          <w:rFonts w:ascii="Arial" w:hAnsi="Arial" w:cs="Arial"/>
          <w:sz w:val="24"/>
          <w:szCs w:val="24"/>
        </w:rPr>
        <w:t xml:space="preserve">that due to disparity in technologies and measurement issues that there is </w:t>
      </w:r>
      <w:r w:rsidR="00BC4373" w:rsidRPr="00BC4373">
        <w:rPr>
          <w:rFonts w:ascii="Arial" w:hAnsi="Arial" w:cs="Arial"/>
          <w:sz w:val="24"/>
          <w:szCs w:val="24"/>
        </w:rPr>
        <w:t xml:space="preserve">a need for tool that can detect outliers in blood pressure measurements </w:t>
      </w:r>
      <w:r w:rsidR="00A4274F">
        <w:rPr>
          <w:rFonts w:ascii="Arial" w:hAnsi="Arial" w:cs="Arial"/>
          <w:sz w:val="24"/>
          <w:szCs w:val="24"/>
        </w:rPr>
        <w:t>that is accessible in a variety of locations</w:t>
      </w:r>
      <w:r w:rsidR="006B0FD6">
        <w:rPr>
          <w:rFonts w:ascii="Arial" w:hAnsi="Arial" w:cs="Arial"/>
          <w:sz w:val="24"/>
          <w:szCs w:val="24"/>
        </w:rPr>
        <w:t xml:space="preserve">. </w:t>
      </w:r>
      <w:r>
        <w:rPr>
          <w:rFonts w:ascii="Arial" w:hAnsi="Arial" w:cs="Arial"/>
          <w:sz w:val="24"/>
          <w:szCs w:val="24"/>
        </w:rPr>
        <w:t xml:space="preserve">The presented research outlines the methodology for such as device. While at this time unavailable, </w:t>
      </w:r>
      <w:r w:rsidR="007873FA">
        <w:rPr>
          <w:rFonts w:ascii="Arial" w:hAnsi="Arial" w:cs="Arial"/>
          <w:sz w:val="24"/>
          <w:szCs w:val="24"/>
        </w:rPr>
        <w:t>an</w:t>
      </w:r>
      <w:r>
        <w:rPr>
          <w:rFonts w:ascii="Arial" w:hAnsi="Arial" w:cs="Arial"/>
          <w:sz w:val="24"/>
          <w:szCs w:val="24"/>
        </w:rPr>
        <w:t xml:space="preserve"> app-interface demonstrating the system should be available soon. </w:t>
      </w:r>
      <w:r w:rsidR="007873FA">
        <w:rPr>
          <w:rFonts w:ascii="Arial" w:hAnsi="Arial" w:cs="Arial"/>
          <w:sz w:val="24"/>
          <w:szCs w:val="24"/>
        </w:rPr>
        <w:t xml:space="preserve">The question, however, remains if such a tool or design would be feasible. The answer to this question is difficult to answer without more performance data. Due to limitations in the data, imperfections in model, and even the choice of selecting errors, the likely answer is no. However, that doesn’t mean the study does not have any merit. For one it is likely that the system if enhanced with </w:t>
      </w:r>
      <w:r w:rsidR="009740A0">
        <w:rPr>
          <w:rFonts w:ascii="Arial" w:hAnsi="Arial" w:cs="Arial"/>
          <w:sz w:val="24"/>
          <w:szCs w:val="24"/>
        </w:rPr>
        <w:t xml:space="preserve">experimental that it could work highly efficiently. Afterall, it </w:t>
      </w:r>
      <w:r w:rsidR="009740A0">
        <w:rPr>
          <w:rFonts w:ascii="Arial" w:hAnsi="Arial" w:cs="Arial"/>
          <w:sz w:val="24"/>
          <w:szCs w:val="24"/>
        </w:rPr>
        <w:lastRenderedPageBreak/>
        <w:t xml:space="preserve">was able to get </w:t>
      </w:r>
      <w:proofErr w:type="gramStart"/>
      <w:r w:rsidR="009740A0">
        <w:rPr>
          <w:rFonts w:ascii="Arial" w:hAnsi="Arial" w:cs="Arial"/>
          <w:sz w:val="24"/>
          <w:szCs w:val="24"/>
        </w:rPr>
        <w:t>pretty far</w:t>
      </w:r>
      <w:proofErr w:type="gramEnd"/>
      <w:r w:rsidR="009740A0">
        <w:rPr>
          <w:rFonts w:ascii="Arial" w:hAnsi="Arial" w:cs="Arial"/>
          <w:sz w:val="24"/>
          <w:szCs w:val="24"/>
        </w:rPr>
        <w:t xml:space="preserve"> using cohort data. But even beyond this the study shows how we should be constantly challenging the design choices made in technology. Much of what we see out there is one way and should be looking outward and reconsidering proof of concept blah blah. </w:t>
      </w:r>
      <w:bookmarkStart w:id="6" w:name="_GoBack"/>
      <w:bookmarkEnd w:id="6"/>
    </w:p>
    <w:p w14:paraId="202DD119" w14:textId="77777777" w:rsidR="006032EB" w:rsidRDefault="006032EB" w:rsidP="008F26E0">
      <w:pPr>
        <w:jc w:val="center"/>
        <w:rPr>
          <w:rFonts w:ascii="Arial" w:hAnsi="Arial" w:cs="Arial"/>
          <w:b/>
          <w:sz w:val="24"/>
          <w:szCs w:val="24"/>
          <w:u w:val="single"/>
        </w:rPr>
      </w:pPr>
    </w:p>
    <w:p w14:paraId="68CEF14A" w14:textId="77777777" w:rsidR="006032EB" w:rsidRDefault="006032EB" w:rsidP="008F26E0">
      <w:pPr>
        <w:jc w:val="center"/>
        <w:rPr>
          <w:rFonts w:ascii="Arial" w:hAnsi="Arial" w:cs="Arial"/>
          <w:b/>
          <w:sz w:val="24"/>
          <w:szCs w:val="24"/>
          <w:u w:val="single"/>
        </w:rPr>
      </w:pPr>
    </w:p>
    <w:p w14:paraId="654CCC90" w14:textId="77777777" w:rsidR="006032EB" w:rsidRDefault="006032EB" w:rsidP="008F26E0">
      <w:pPr>
        <w:jc w:val="center"/>
        <w:rPr>
          <w:rFonts w:ascii="Arial" w:hAnsi="Arial" w:cs="Arial"/>
          <w:b/>
          <w:sz w:val="24"/>
          <w:szCs w:val="24"/>
          <w:u w:val="single"/>
        </w:rPr>
      </w:pPr>
    </w:p>
    <w:p w14:paraId="04B975DC" w14:textId="77777777" w:rsidR="006032EB" w:rsidRDefault="006032EB" w:rsidP="008F26E0">
      <w:pPr>
        <w:jc w:val="center"/>
        <w:rPr>
          <w:rFonts w:ascii="Arial" w:hAnsi="Arial" w:cs="Arial"/>
          <w:b/>
          <w:sz w:val="24"/>
          <w:szCs w:val="24"/>
          <w:u w:val="single"/>
        </w:rPr>
      </w:pPr>
    </w:p>
    <w:p w14:paraId="2C80A8D5" w14:textId="77777777" w:rsidR="006032EB" w:rsidRDefault="006032EB" w:rsidP="008F26E0">
      <w:pPr>
        <w:jc w:val="center"/>
        <w:rPr>
          <w:rFonts w:ascii="Arial" w:hAnsi="Arial" w:cs="Arial"/>
          <w:b/>
          <w:sz w:val="24"/>
          <w:szCs w:val="24"/>
          <w:u w:val="single"/>
        </w:rPr>
      </w:pPr>
    </w:p>
    <w:p w14:paraId="64CAED34" w14:textId="77777777" w:rsidR="006032EB" w:rsidRDefault="006032EB" w:rsidP="008F26E0">
      <w:pPr>
        <w:jc w:val="center"/>
        <w:rPr>
          <w:rFonts w:ascii="Arial" w:hAnsi="Arial" w:cs="Arial"/>
          <w:b/>
          <w:sz w:val="24"/>
          <w:szCs w:val="24"/>
          <w:u w:val="single"/>
        </w:rPr>
      </w:pPr>
    </w:p>
    <w:p w14:paraId="4C166088" w14:textId="77777777" w:rsidR="006032EB" w:rsidRDefault="006032EB" w:rsidP="008F26E0">
      <w:pPr>
        <w:jc w:val="center"/>
        <w:rPr>
          <w:rFonts w:ascii="Arial" w:hAnsi="Arial" w:cs="Arial"/>
          <w:b/>
          <w:sz w:val="24"/>
          <w:szCs w:val="24"/>
          <w:u w:val="single"/>
        </w:rPr>
      </w:pPr>
    </w:p>
    <w:p w14:paraId="495BBA8A" w14:textId="77777777" w:rsidR="006032EB" w:rsidRDefault="006032EB" w:rsidP="008F26E0">
      <w:pPr>
        <w:jc w:val="center"/>
        <w:rPr>
          <w:rFonts w:ascii="Arial" w:hAnsi="Arial" w:cs="Arial"/>
          <w:b/>
          <w:sz w:val="24"/>
          <w:szCs w:val="24"/>
          <w:u w:val="single"/>
        </w:rPr>
      </w:pPr>
    </w:p>
    <w:p w14:paraId="06FDBFED" w14:textId="77777777" w:rsidR="006032EB" w:rsidRDefault="006032EB" w:rsidP="008F26E0">
      <w:pPr>
        <w:jc w:val="cente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6032EB" w:rsidRDefault="008F26E0" w:rsidP="008F26E0">
      <w:pPr>
        <w:jc w:val="center"/>
        <w:rPr>
          <w:rFonts w:ascii="Arial" w:hAnsi="Arial" w:cs="Arial"/>
          <w:b/>
          <w:sz w:val="24"/>
          <w:szCs w:val="24"/>
          <w:u w:val="single"/>
        </w:rPr>
      </w:pPr>
      <w:r w:rsidRPr="006032EB">
        <w:rPr>
          <w:rFonts w:ascii="Arial" w:hAnsi="Arial" w:cs="Arial"/>
          <w:b/>
          <w:sz w:val="24"/>
          <w:szCs w:val="24"/>
          <w:u w:val="single"/>
        </w:rPr>
        <w:t>Appendix</w:t>
      </w:r>
    </w:p>
    <w:p w14:paraId="6A930F41" w14:textId="09358C63" w:rsidR="008F26E0" w:rsidRDefault="008F26E0" w:rsidP="008F26E0">
      <w:pPr>
        <w:ind w:left="1080"/>
      </w:pPr>
    </w:p>
    <w:p w14:paraId="6657788C" w14:textId="44B870BF" w:rsidR="008F26E0" w:rsidRDefault="008F26E0" w:rsidP="008F26E0">
      <w:pPr>
        <w:ind w:left="1080"/>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lastRenderedPageBreak/>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72CA19B6" w14:textId="25DE7841" w:rsidR="008F26E0" w:rsidRPr="00A745F7" w:rsidRDefault="006353DA" w:rsidP="00A745F7">
      <w:pPr>
        <w:ind w:left="1080"/>
        <w:jc w:val="center"/>
        <w:rPr>
          <w:rFonts w:ascii="Arial" w:hAnsi="Arial" w:cs="Arial"/>
          <w:b/>
          <w:sz w:val="24"/>
          <w:szCs w:val="24"/>
        </w:rPr>
      </w:pPr>
      <w:r w:rsidRPr="00A745F7">
        <w:rPr>
          <w:rFonts w:ascii="Arial" w:hAnsi="Arial" w:cs="Arial"/>
          <w:b/>
          <w:sz w:val="24"/>
          <w:szCs w:val="24"/>
        </w:rPr>
        <w:t>Figure A1:</w:t>
      </w:r>
    </w:p>
    <w:p w14:paraId="42B2CE18" w14:textId="2C51C876" w:rsidR="00A745F7" w:rsidRPr="00A745F7" w:rsidRDefault="00A745F7" w:rsidP="00A745F7">
      <w:pPr>
        <w:ind w:left="1080"/>
        <w:jc w:val="center"/>
        <w:rPr>
          <w:b/>
        </w:rPr>
      </w:pPr>
      <w:r>
        <w:rPr>
          <w:b/>
          <w:noProof/>
        </w:rPr>
        <w:drawing>
          <wp:inline distT="0" distB="0" distL="0" distR="0" wp14:anchorId="58842B89" wp14:editId="61870A59">
            <wp:extent cx="4441227" cy="264433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15">
                      <a:extLst>
                        <a:ext uri="{28A0092B-C50C-407E-A947-70E740481C1C}">
                          <a14:useLocalDpi xmlns:a14="http://schemas.microsoft.com/office/drawing/2010/main" val="0"/>
                        </a:ext>
                      </a:extLst>
                    </a:blip>
                    <a:stretch>
                      <a:fillRect/>
                    </a:stretch>
                  </pic:blipFill>
                  <pic:spPr>
                    <a:xfrm>
                      <a:off x="0" y="0"/>
                      <a:ext cx="4460289" cy="2655683"/>
                    </a:xfrm>
                    <a:prstGeom prst="rect">
                      <a:avLst/>
                    </a:prstGeom>
                  </pic:spPr>
                </pic:pic>
              </a:graphicData>
            </a:graphic>
          </wp:inline>
        </w:drawing>
      </w:r>
    </w:p>
    <w:sectPr w:rsidR="00A745F7" w:rsidRPr="00A745F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EEFBA" w14:textId="77777777" w:rsidR="00CB4CDB" w:rsidRDefault="00CB4CDB" w:rsidP="005A6A47">
      <w:pPr>
        <w:spacing w:after="0" w:line="240" w:lineRule="auto"/>
      </w:pPr>
      <w:r>
        <w:separator/>
      </w:r>
    </w:p>
  </w:endnote>
  <w:endnote w:type="continuationSeparator" w:id="0">
    <w:p w14:paraId="3BFB2CAA" w14:textId="77777777" w:rsidR="00CB4CDB" w:rsidRDefault="00CB4CDB"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97B0" w14:textId="77777777" w:rsidR="00CB4CDB" w:rsidRDefault="00CB4CDB" w:rsidP="005A6A47">
      <w:pPr>
        <w:spacing w:after="0" w:line="240" w:lineRule="auto"/>
      </w:pPr>
      <w:r>
        <w:separator/>
      </w:r>
    </w:p>
  </w:footnote>
  <w:footnote w:type="continuationSeparator" w:id="0">
    <w:p w14:paraId="5A462F77" w14:textId="77777777" w:rsidR="00CB4CDB" w:rsidRDefault="00CB4CDB"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7873FA" w:rsidRDefault="007873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7873FA" w:rsidRDefault="00787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499F"/>
    <w:rsid w:val="000059D4"/>
    <w:rsid w:val="000066D5"/>
    <w:rsid w:val="00012747"/>
    <w:rsid w:val="00015A52"/>
    <w:rsid w:val="000172AD"/>
    <w:rsid w:val="000218DE"/>
    <w:rsid w:val="000308C1"/>
    <w:rsid w:val="00030998"/>
    <w:rsid w:val="000330BF"/>
    <w:rsid w:val="0004259D"/>
    <w:rsid w:val="00042D64"/>
    <w:rsid w:val="00072B06"/>
    <w:rsid w:val="000A779C"/>
    <w:rsid w:val="000C08E0"/>
    <w:rsid w:val="000E13CD"/>
    <w:rsid w:val="000E240A"/>
    <w:rsid w:val="000E35BC"/>
    <w:rsid w:val="000E6F44"/>
    <w:rsid w:val="00107ED6"/>
    <w:rsid w:val="00110C51"/>
    <w:rsid w:val="00121C9C"/>
    <w:rsid w:val="00122911"/>
    <w:rsid w:val="0012388F"/>
    <w:rsid w:val="001257F1"/>
    <w:rsid w:val="0013515F"/>
    <w:rsid w:val="0013713D"/>
    <w:rsid w:val="00142E51"/>
    <w:rsid w:val="00145C82"/>
    <w:rsid w:val="00161698"/>
    <w:rsid w:val="001714C3"/>
    <w:rsid w:val="00193354"/>
    <w:rsid w:val="00194FDF"/>
    <w:rsid w:val="001C2814"/>
    <w:rsid w:val="001F283E"/>
    <w:rsid w:val="001F41FE"/>
    <w:rsid w:val="001F5EFD"/>
    <w:rsid w:val="0024364E"/>
    <w:rsid w:val="0027159E"/>
    <w:rsid w:val="002731B0"/>
    <w:rsid w:val="00274BA7"/>
    <w:rsid w:val="0027564B"/>
    <w:rsid w:val="0028106C"/>
    <w:rsid w:val="0029736C"/>
    <w:rsid w:val="002D3B91"/>
    <w:rsid w:val="002F4B4E"/>
    <w:rsid w:val="003206E6"/>
    <w:rsid w:val="00326EAD"/>
    <w:rsid w:val="00347152"/>
    <w:rsid w:val="003542E3"/>
    <w:rsid w:val="00362CFF"/>
    <w:rsid w:val="00372632"/>
    <w:rsid w:val="00385EEB"/>
    <w:rsid w:val="00387213"/>
    <w:rsid w:val="00394C0D"/>
    <w:rsid w:val="003A190A"/>
    <w:rsid w:val="003A1C4E"/>
    <w:rsid w:val="003C27BE"/>
    <w:rsid w:val="003D26A8"/>
    <w:rsid w:val="003E2DBB"/>
    <w:rsid w:val="003F2679"/>
    <w:rsid w:val="00415F86"/>
    <w:rsid w:val="00426BBB"/>
    <w:rsid w:val="004415DC"/>
    <w:rsid w:val="0044573E"/>
    <w:rsid w:val="00452327"/>
    <w:rsid w:val="00497C77"/>
    <w:rsid w:val="004A6D2B"/>
    <w:rsid w:val="004B52AA"/>
    <w:rsid w:val="004B59BD"/>
    <w:rsid w:val="004D0BEE"/>
    <w:rsid w:val="004F4C38"/>
    <w:rsid w:val="005108F6"/>
    <w:rsid w:val="00526379"/>
    <w:rsid w:val="0052736A"/>
    <w:rsid w:val="005329BD"/>
    <w:rsid w:val="00546170"/>
    <w:rsid w:val="00553993"/>
    <w:rsid w:val="0055444F"/>
    <w:rsid w:val="00556C03"/>
    <w:rsid w:val="0055761C"/>
    <w:rsid w:val="005612B9"/>
    <w:rsid w:val="0058114A"/>
    <w:rsid w:val="00594CB1"/>
    <w:rsid w:val="005A6A47"/>
    <w:rsid w:val="005B110B"/>
    <w:rsid w:val="005B58CE"/>
    <w:rsid w:val="005C2E8C"/>
    <w:rsid w:val="005C58EE"/>
    <w:rsid w:val="005D5D45"/>
    <w:rsid w:val="005F0A24"/>
    <w:rsid w:val="005F2825"/>
    <w:rsid w:val="005F64A5"/>
    <w:rsid w:val="006024A3"/>
    <w:rsid w:val="006032EB"/>
    <w:rsid w:val="0061799A"/>
    <w:rsid w:val="0062740B"/>
    <w:rsid w:val="006353DA"/>
    <w:rsid w:val="00640A57"/>
    <w:rsid w:val="0066145E"/>
    <w:rsid w:val="0066380D"/>
    <w:rsid w:val="0068081B"/>
    <w:rsid w:val="00685252"/>
    <w:rsid w:val="00690A23"/>
    <w:rsid w:val="006B034D"/>
    <w:rsid w:val="006B0FD6"/>
    <w:rsid w:val="006B7E8B"/>
    <w:rsid w:val="006C2E18"/>
    <w:rsid w:val="006C4FDE"/>
    <w:rsid w:val="006D1A8A"/>
    <w:rsid w:val="006D2B0F"/>
    <w:rsid w:val="006D563B"/>
    <w:rsid w:val="006E2284"/>
    <w:rsid w:val="006E2614"/>
    <w:rsid w:val="006F056E"/>
    <w:rsid w:val="00701A26"/>
    <w:rsid w:val="00743926"/>
    <w:rsid w:val="00756F08"/>
    <w:rsid w:val="00766D8C"/>
    <w:rsid w:val="00770743"/>
    <w:rsid w:val="00770A2D"/>
    <w:rsid w:val="00771817"/>
    <w:rsid w:val="0077303D"/>
    <w:rsid w:val="00777354"/>
    <w:rsid w:val="007873FA"/>
    <w:rsid w:val="00791A40"/>
    <w:rsid w:val="00793C21"/>
    <w:rsid w:val="00794F12"/>
    <w:rsid w:val="007B0354"/>
    <w:rsid w:val="007B26B6"/>
    <w:rsid w:val="007B54F8"/>
    <w:rsid w:val="007B62D3"/>
    <w:rsid w:val="007D0CAF"/>
    <w:rsid w:val="007E60DC"/>
    <w:rsid w:val="00816897"/>
    <w:rsid w:val="00824FA6"/>
    <w:rsid w:val="00865E2D"/>
    <w:rsid w:val="00867623"/>
    <w:rsid w:val="00867651"/>
    <w:rsid w:val="00870B0F"/>
    <w:rsid w:val="00877E0A"/>
    <w:rsid w:val="0088127D"/>
    <w:rsid w:val="00882BBD"/>
    <w:rsid w:val="008971CF"/>
    <w:rsid w:val="008A00A8"/>
    <w:rsid w:val="008A4548"/>
    <w:rsid w:val="008A4C2B"/>
    <w:rsid w:val="008A780E"/>
    <w:rsid w:val="008C2A51"/>
    <w:rsid w:val="008C2EE0"/>
    <w:rsid w:val="008D0480"/>
    <w:rsid w:val="008D14FE"/>
    <w:rsid w:val="008E397A"/>
    <w:rsid w:val="008E4622"/>
    <w:rsid w:val="008F0D42"/>
    <w:rsid w:val="008F1687"/>
    <w:rsid w:val="008F26E0"/>
    <w:rsid w:val="00905190"/>
    <w:rsid w:val="00905A1E"/>
    <w:rsid w:val="009253F8"/>
    <w:rsid w:val="009610B8"/>
    <w:rsid w:val="0096214A"/>
    <w:rsid w:val="00966157"/>
    <w:rsid w:val="00971F12"/>
    <w:rsid w:val="009740A0"/>
    <w:rsid w:val="00985057"/>
    <w:rsid w:val="009946A9"/>
    <w:rsid w:val="009A094C"/>
    <w:rsid w:val="009A38A0"/>
    <w:rsid w:val="009A3FB5"/>
    <w:rsid w:val="009D2231"/>
    <w:rsid w:val="009E458F"/>
    <w:rsid w:val="009F124E"/>
    <w:rsid w:val="00A006AE"/>
    <w:rsid w:val="00A014D9"/>
    <w:rsid w:val="00A30FAE"/>
    <w:rsid w:val="00A341A5"/>
    <w:rsid w:val="00A37372"/>
    <w:rsid w:val="00A4274F"/>
    <w:rsid w:val="00A4306B"/>
    <w:rsid w:val="00A50ACC"/>
    <w:rsid w:val="00A50F72"/>
    <w:rsid w:val="00A60926"/>
    <w:rsid w:val="00A745F7"/>
    <w:rsid w:val="00A9496D"/>
    <w:rsid w:val="00AA03B5"/>
    <w:rsid w:val="00AA12BB"/>
    <w:rsid w:val="00AA189C"/>
    <w:rsid w:val="00AB541D"/>
    <w:rsid w:val="00AB5538"/>
    <w:rsid w:val="00AC5DFC"/>
    <w:rsid w:val="00AD793F"/>
    <w:rsid w:val="00AF2156"/>
    <w:rsid w:val="00AF2923"/>
    <w:rsid w:val="00B104CB"/>
    <w:rsid w:val="00B12533"/>
    <w:rsid w:val="00B31969"/>
    <w:rsid w:val="00B31A80"/>
    <w:rsid w:val="00B32134"/>
    <w:rsid w:val="00B36A11"/>
    <w:rsid w:val="00B443CF"/>
    <w:rsid w:val="00B50019"/>
    <w:rsid w:val="00B52420"/>
    <w:rsid w:val="00B736AD"/>
    <w:rsid w:val="00B80AD2"/>
    <w:rsid w:val="00B83438"/>
    <w:rsid w:val="00B85C32"/>
    <w:rsid w:val="00B937D3"/>
    <w:rsid w:val="00B96805"/>
    <w:rsid w:val="00BA1712"/>
    <w:rsid w:val="00BA5D4A"/>
    <w:rsid w:val="00BA63B3"/>
    <w:rsid w:val="00BB023B"/>
    <w:rsid w:val="00BB6516"/>
    <w:rsid w:val="00BC2EC6"/>
    <w:rsid w:val="00BC4373"/>
    <w:rsid w:val="00BD1A1F"/>
    <w:rsid w:val="00BD2EBA"/>
    <w:rsid w:val="00BE7665"/>
    <w:rsid w:val="00C012C4"/>
    <w:rsid w:val="00C02BB2"/>
    <w:rsid w:val="00C223E3"/>
    <w:rsid w:val="00C40F2C"/>
    <w:rsid w:val="00C571E7"/>
    <w:rsid w:val="00C57A9C"/>
    <w:rsid w:val="00C76F9E"/>
    <w:rsid w:val="00C82A32"/>
    <w:rsid w:val="00C86B3B"/>
    <w:rsid w:val="00C902F7"/>
    <w:rsid w:val="00C91AC6"/>
    <w:rsid w:val="00C92DA9"/>
    <w:rsid w:val="00CA709C"/>
    <w:rsid w:val="00CB4CDB"/>
    <w:rsid w:val="00CB66A5"/>
    <w:rsid w:val="00CC6BE3"/>
    <w:rsid w:val="00CD2D61"/>
    <w:rsid w:val="00CE214A"/>
    <w:rsid w:val="00D04A24"/>
    <w:rsid w:val="00D20B4B"/>
    <w:rsid w:val="00D21466"/>
    <w:rsid w:val="00D23E65"/>
    <w:rsid w:val="00D25FB8"/>
    <w:rsid w:val="00D33211"/>
    <w:rsid w:val="00D34B5C"/>
    <w:rsid w:val="00D53A31"/>
    <w:rsid w:val="00D60ED4"/>
    <w:rsid w:val="00D656F4"/>
    <w:rsid w:val="00D75017"/>
    <w:rsid w:val="00D75998"/>
    <w:rsid w:val="00D973F6"/>
    <w:rsid w:val="00DA3185"/>
    <w:rsid w:val="00DC70C7"/>
    <w:rsid w:val="00DD0386"/>
    <w:rsid w:val="00DD3936"/>
    <w:rsid w:val="00DD5AC5"/>
    <w:rsid w:val="00DE756A"/>
    <w:rsid w:val="00DF7960"/>
    <w:rsid w:val="00DF7D4B"/>
    <w:rsid w:val="00E11CC1"/>
    <w:rsid w:val="00E2572A"/>
    <w:rsid w:val="00E26E85"/>
    <w:rsid w:val="00E44287"/>
    <w:rsid w:val="00E55510"/>
    <w:rsid w:val="00E71E34"/>
    <w:rsid w:val="00E73B58"/>
    <w:rsid w:val="00E9704C"/>
    <w:rsid w:val="00EA52F6"/>
    <w:rsid w:val="00EC101D"/>
    <w:rsid w:val="00ED41CA"/>
    <w:rsid w:val="00EF08B9"/>
    <w:rsid w:val="00EF091E"/>
    <w:rsid w:val="00F02533"/>
    <w:rsid w:val="00F22FCB"/>
    <w:rsid w:val="00F31136"/>
    <w:rsid w:val="00F57C0D"/>
    <w:rsid w:val="00F63B63"/>
    <w:rsid w:val="00F63DEE"/>
    <w:rsid w:val="00F700EA"/>
    <w:rsid w:val="00F7759B"/>
    <w:rsid w:val="00F8357F"/>
    <w:rsid w:val="00FB1962"/>
    <w:rsid w:val="00FC4DC9"/>
    <w:rsid w:val="00FD35FF"/>
    <w:rsid w:val="00FE047A"/>
    <w:rsid w:val="00FE34F8"/>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16C3D-1DE3-459B-8802-EF876A71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25</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173</cp:revision>
  <dcterms:created xsi:type="dcterms:W3CDTF">2019-04-08T16:53:00Z</dcterms:created>
  <dcterms:modified xsi:type="dcterms:W3CDTF">2019-04-12T05:59:00Z</dcterms:modified>
</cp:coreProperties>
</file>