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1E76" w14:textId="5FD29A7B" w:rsidR="00464BFD" w:rsidRDefault="00637818" w:rsidP="00637818">
      <w:pPr>
        <w:pStyle w:val="Titel"/>
        <w:jc w:val="center"/>
      </w:pPr>
      <w:r>
        <w:t>Grundlagen der Datenvisualisierung</w:t>
      </w:r>
    </w:p>
    <w:p w14:paraId="22BB8F52" w14:textId="22C7E91F" w:rsidR="00857BBF" w:rsidRDefault="00857BBF">
      <w:r>
        <w:br w:type="page"/>
      </w:r>
    </w:p>
    <w:p w14:paraId="20FA4B5D" w14:textId="51DEACD6" w:rsidR="00EF083E" w:rsidRPr="00EF083E" w:rsidRDefault="00857BBF" w:rsidP="00EF083E">
      <w:pPr>
        <w:pStyle w:val="berschrift1"/>
      </w:pPr>
      <w:r>
        <w:lastRenderedPageBreak/>
        <w:t xml:space="preserve">LE1: </w:t>
      </w:r>
      <w:r w:rsidR="00AA3227">
        <w:t>Grundlagen der Visualisierung und Diagrammtypen</w:t>
      </w:r>
    </w:p>
    <w:p w14:paraId="26444F82" w14:textId="07F1B081" w:rsidR="00EF083E" w:rsidRDefault="00EF083E" w:rsidP="00EF083E">
      <w:pPr>
        <w:pStyle w:val="berschrift2"/>
      </w:pPr>
      <w:r w:rsidRPr="00EF083E">
        <w:t xml:space="preserve">Einleitung: </w:t>
      </w:r>
    </w:p>
    <w:p w14:paraId="46E06B87" w14:textId="7FE3C8A0" w:rsidR="00EF083E" w:rsidRPr="00EF083E" w:rsidRDefault="00EF083E" w:rsidP="00EF083E">
      <w:r w:rsidRPr="00EF083E">
        <w:t>Ein Data Scientist hat eine Vielzahl von Aufgaben, die ein breites Spektrum an Fähigkeiten erfordern. Ein erheblicher Teil seiner Arbeit besteht aus der Aufbereitung und Analyse von diversen Datenquellen. Dabei ist jedoch nicht nur die Analyse selbst von Bedeutung, sondern auch die fachgerechte Interpretation und ansprechende Visualisierung der Ergebnisse. Die Auswahl der geeigneten Visualisierungsformen ist hierbei entscheidend, um die zugrundeliegenden Informationen klar und verständlich zu vermitteln. Nicht jedes Diagramm eignet sich gleichermassen zur Darstellung unterschiedlicher Informationsarten. Diese Lerneinheit beschäftigt sich mit den verschiedenen Diagrammtypen und den Kontexten, in denen sie am effektivsten eingesetzt werden können.</w:t>
      </w:r>
    </w:p>
    <w:p w14:paraId="2CE2CB8A" w14:textId="77777777" w:rsidR="00EF083E" w:rsidRDefault="00EF083E" w:rsidP="00EF083E">
      <w:pPr>
        <w:pStyle w:val="berschrift2"/>
      </w:pPr>
      <w:r w:rsidRPr="00EF083E">
        <w:t xml:space="preserve">Datenset: </w:t>
      </w:r>
    </w:p>
    <w:p w14:paraId="2A89EE90" w14:textId="627E6FA1" w:rsidR="00EF083E" w:rsidRDefault="00EF083E" w:rsidP="00EF083E">
      <w:r w:rsidRPr="00EF083E">
        <w:t>Um die unterschiedlichen Diagrammtypen zu illustrieren, wird das «</w:t>
      </w:r>
      <w:proofErr w:type="spellStart"/>
      <w:r w:rsidRPr="00EF083E">
        <w:t>taxi</w:t>
      </w:r>
      <w:proofErr w:type="spellEnd"/>
      <w:r w:rsidRPr="00EF083E">
        <w:t xml:space="preserve">» Dataset aus </w:t>
      </w:r>
      <w:r w:rsidR="00F61E3C">
        <w:t xml:space="preserve">der Python Library </w:t>
      </w:r>
      <w:r w:rsidR="005B2918">
        <w:t>«</w:t>
      </w:r>
      <w:proofErr w:type="spellStart"/>
      <w:r w:rsidR="005B2918">
        <w:t>Seaborn</w:t>
      </w:r>
      <w:proofErr w:type="spellEnd"/>
      <w:r w:rsidR="005B2918">
        <w:t>» verwendet</w:t>
      </w:r>
      <w:r w:rsidRPr="00EF083E">
        <w:t>. Dieses Set beinhaltet Daten zu Taxifahrten, einschließlich Start- und Endzeitpunkten sowie den jeweiligen Ortschaften. Zusätzliche Informationen zur Fahrt, wie Preis, Zahlungsmethode oder Trinkgeld, sind ebenfalls verfügbar.</w:t>
      </w:r>
    </w:p>
    <w:p w14:paraId="4EB81C6B" w14:textId="6031DECC" w:rsidR="00C82D71" w:rsidRDefault="00956C5E" w:rsidP="007D06F3">
      <w:pPr>
        <w:pStyle w:val="berschrift2"/>
      </w:pPr>
      <w:r w:rsidRPr="00956C5E">
        <w:rPr>
          <w:noProof/>
        </w:rPr>
        <w:drawing>
          <wp:anchor distT="0" distB="0" distL="114300" distR="114300" simplePos="0" relativeHeight="251663360" behindDoc="0" locked="0" layoutInCell="1" allowOverlap="1" wp14:anchorId="28C91660" wp14:editId="3696E890">
            <wp:simplePos x="0" y="0"/>
            <wp:positionH relativeFrom="margin">
              <wp:posOffset>-161925</wp:posOffset>
            </wp:positionH>
            <wp:positionV relativeFrom="paragraph">
              <wp:posOffset>266065</wp:posOffset>
            </wp:positionV>
            <wp:extent cx="3084830" cy="2447925"/>
            <wp:effectExtent l="0" t="0" r="1270" b="0"/>
            <wp:wrapSquare wrapText="bothSides"/>
            <wp:docPr id="258244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673"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84830" cy="2447925"/>
                    </a:xfrm>
                    <a:prstGeom prst="rect">
                      <a:avLst/>
                    </a:prstGeom>
                  </pic:spPr>
                </pic:pic>
              </a:graphicData>
            </a:graphic>
            <wp14:sizeRelH relativeFrom="margin">
              <wp14:pctWidth>0</wp14:pctWidth>
            </wp14:sizeRelH>
            <wp14:sizeRelV relativeFrom="margin">
              <wp14:pctHeight>0</wp14:pctHeight>
            </wp14:sizeRelV>
          </wp:anchor>
        </w:drawing>
      </w:r>
      <w:r w:rsidR="009E3ACF">
        <w:t>Beispiele</w:t>
      </w:r>
      <w:r w:rsidR="00B364C0">
        <w:t>:</w:t>
      </w:r>
    </w:p>
    <w:p w14:paraId="7DC004DE" w14:textId="748A4020" w:rsidR="00B364C0" w:rsidRDefault="00AD71BA" w:rsidP="00B364C0">
      <w:r>
        <w:t>Im Plot links</w:t>
      </w:r>
      <w:r w:rsidR="00362FA5">
        <w:t xml:space="preserve"> wurde versucht </w:t>
      </w:r>
      <w:r w:rsidR="00D9335E">
        <w:t>der Fahrpreis in Abhängigkeit der gefahrenen Strecke</w:t>
      </w:r>
      <w:r w:rsidR="0049514F">
        <w:t xml:space="preserve"> </w:t>
      </w:r>
      <w:r w:rsidR="00D9335E">
        <w:t>abzubilden.</w:t>
      </w:r>
      <w:r w:rsidR="00716C63">
        <w:t xml:space="preserve"> </w:t>
      </w:r>
      <w:r w:rsidR="0049514F">
        <w:t xml:space="preserve"> </w:t>
      </w:r>
      <w:r w:rsidR="00DE7BDA">
        <w:t xml:space="preserve">In diesem Fall </w:t>
      </w:r>
      <w:r>
        <w:t>ist ein Scatterplot gut geeignet diese Beziehung darzustellen, da beide Attribute kontinuierlich sind</w:t>
      </w:r>
      <w:r w:rsidR="00E77228">
        <w:t>.</w:t>
      </w:r>
      <w:r w:rsidR="00E77228">
        <w:br/>
        <w:t>Dabei entspric</w:t>
      </w:r>
      <w:r w:rsidR="00653D0A">
        <w:t>ht jeder Punkt einer Observation im Datenset.</w:t>
      </w:r>
      <w:r w:rsidR="008F7CBE">
        <w:t xml:space="preserve"> </w:t>
      </w:r>
      <w:r w:rsidR="00C03ADD">
        <w:br/>
      </w:r>
      <w:r w:rsidR="00640649">
        <w:t xml:space="preserve">Um Regionen, wo viele Punkte aufeinanderliegend sind, </w:t>
      </w:r>
      <w:r w:rsidR="003C4588">
        <w:t>sichtbar zu machen, wurde die Transparenz der Punkte erhöht.</w:t>
      </w:r>
    </w:p>
    <w:p w14:paraId="72AE47CF" w14:textId="127A0D69" w:rsidR="000B6E2B" w:rsidRDefault="00807121" w:rsidP="00B364C0">
      <w:r>
        <w:t>Aus dem Diagramm lassen sich nun verschiedene Beobachtungen entnehmen</w:t>
      </w:r>
      <w:r w:rsidR="00E65A62">
        <w:t>.</w:t>
      </w:r>
    </w:p>
    <w:p w14:paraId="77C1715A" w14:textId="41881792" w:rsidR="0049514F" w:rsidRDefault="00F55F81" w:rsidP="00B364C0">
      <w:r>
        <w:t xml:space="preserve">Zum Beispiel lässt sich erkennen, dass </w:t>
      </w:r>
      <w:r w:rsidR="00BD1E4C">
        <w:t xml:space="preserve">zwischen den beiden Variablen </w:t>
      </w:r>
      <w:r>
        <w:t xml:space="preserve">ein positiver </w:t>
      </w:r>
      <w:r w:rsidR="0044082C">
        <w:t xml:space="preserve">möglicherweise linearer </w:t>
      </w:r>
      <w:r w:rsidR="00BD1E4C">
        <w:t>Zusammenhang besteht</w:t>
      </w:r>
      <w:r w:rsidR="00FD290F">
        <w:t xml:space="preserve"> (orange Linie)</w:t>
      </w:r>
      <w:r w:rsidR="00BD1E4C">
        <w:t xml:space="preserve">. </w:t>
      </w:r>
    </w:p>
    <w:p w14:paraId="18A42316" w14:textId="423FBA35" w:rsidR="004D5488" w:rsidRDefault="00827C70" w:rsidP="00B364C0">
      <w:r w:rsidRPr="00A456D7">
        <w:rPr>
          <w:noProof/>
        </w:rPr>
        <w:drawing>
          <wp:anchor distT="0" distB="0" distL="114300" distR="114300" simplePos="0" relativeHeight="251664384" behindDoc="0" locked="0" layoutInCell="1" allowOverlap="1" wp14:anchorId="65F6C87B" wp14:editId="2391761D">
            <wp:simplePos x="0" y="0"/>
            <wp:positionH relativeFrom="margin">
              <wp:posOffset>-95250</wp:posOffset>
            </wp:positionH>
            <wp:positionV relativeFrom="paragraph">
              <wp:posOffset>576580</wp:posOffset>
            </wp:positionV>
            <wp:extent cx="3039745" cy="2428875"/>
            <wp:effectExtent l="0" t="0" r="8255" b="9525"/>
            <wp:wrapSquare wrapText="bothSides"/>
            <wp:docPr id="159909937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375" name="Grafik 1" descr="Ein Bild, das Text, Screenshot, Reihe, Diagramm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039745" cy="2428875"/>
                    </a:xfrm>
                    <a:prstGeom prst="rect">
                      <a:avLst/>
                    </a:prstGeom>
                  </pic:spPr>
                </pic:pic>
              </a:graphicData>
            </a:graphic>
            <wp14:sizeRelH relativeFrom="margin">
              <wp14:pctWidth>0</wp14:pctWidth>
            </wp14:sizeRelH>
            <wp14:sizeRelV relativeFrom="margin">
              <wp14:pctHeight>0</wp14:pctHeight>
            </wp14:sizeRelV>
          </wp:anchor>
        </w:drawing>
      </w:r>
      <w:r w:rsidR="002030ED">
        <w:t>Des Weiteren</w:t>
      </w:r>
      <w:r w:rsidR="00217673">
        <w:t xml:space="preserve"> lässt sich auch erkennen, dass </w:t>
      </w:r>
      <w:r w:rsidR="00662815">
        <w:t xml:space="preserve">einige Observationen </w:t>
      </w:r>
      <w:r w:rsidR="00D90FF7">
        <w:t>auf ca</w:t>
      </w:r>
      <w:r w:rsidR="002030ED">
        <w:t>.</w:t>
      </w:r>
      <w:r w:rsidR="00D90FF7">
        <w:t xml:space="preserve"> </w:t>
      </w:r>
      <w:r w:rsidR="002030ED">
        <w:t>50CHF begrenze sind (Strec</w:t>
      </w:r>
      <w:r w:rsidR="006B51E9">
        <w:t>ke zwischen 15 und 23km</w:t>
      </w:r>
      <w:r w:rsidR="002030ED">
        <w:t>)</w:t>
      </w:r>
      <w:r w:rsidR="0069558E">
        <w:t>. Zusätzlich lässt sich auch erkennen, dass einig</w:t>
      </w:r>
      <w:r w:rsidR="000B34F0">
        <w:t xml:space="preserve">e </w:t>
      </w:r>
      <w:r w:rsidR="00804922">
        <w:t xml:space="preserve">Taxis einen grossen Betrag einfordern für </w:t>
      </w:r>
      <w:r w:rsidR="004D5488">
        <w:t xml:space="preserve">eine Strecke von 0km. </w:t>
      </w:r>
    </w:p>
    <w:p w14:paraId="0879A5C0" w14:textId="4BD194A1" w:rsidR="0049514F" w:rsidRDefault="003B14B5" w:rsidP="00B364C0">
      <w:r>
        <w:t>Des Weiteren</w:t>
      </w:r>
      <w:r w:rsidR="009B7124">
        <w:t xml:space="preserve"> wird hier noch das Preis/Leistung Verhältnis untersucht. </w:t>
      </w:r>
    </w:p>
    <w:p w14:paraId="56D6960D" w14:textId="22A45D71" w:rsidR="003B14B5" w:rsidRDefault="003B14B5" w:rsidP="00B364C0">
      <w:r>
        <w:t xml:space="preserve">Dazu </w:t>
      </w:r>
      <w:r w:rsidR="00FE6394">
        <w:t xml:space="preserve">wurde </w:t>
      </w:r>
      <w:r w:rsidR="00DE7287">
        <w:t>beobachtet</w:t>
      </w:r>
      <w:r w:rsidR="00FE6394">
        <w:t xml:space="preserve">, ob sich die Strecke pro CHF </w:t>
      </w:r>
      <w:r w:rsidR="00A428ED">
        <w:t xml:space="preserve">über die Gesamtstrecke der Taxifahrt verändert. </w:t>
      </w:r>
    </w:p>
    <w:p w14:paraId="0C969417" w14:textId="061B72C3" w:rsidR="001745E4" w:rsidRDefault="00A428ED" w:rsidP="00B364C0">
      <w:r>
        <w:t>Auch dies lässt sich mit einem Scatterplot gut darstellen</w:t>
      </w:r>
      <w:r w:rsidR="006400A0">
        <w:t>.</w:t>
      </w:r>
      <w:r w:rsidR="00545E3E">
        <w:t xml:space="preserve"> </w:t>
      </w:r>
      <w:r w:rsidR="006400A0">
        <w:t>Erkennbar ist ein</w:t>
      </w:r>
      <w:r w:rsidR="006F1F7C">
        <w:t xml:space="preserve"> nichtlinearer positiver Trend</w:t>
      </w:r>
      <w:r w:rsidR="00F91F15">
        <w:t xml:space="preserve"> abgesehen von ein paar Ausreissern.</w:t>
      </w:r>
      <w:r w:rsidR="00BD1E4C">
        <w:br/>
      </w:r>
    </w:p>
    <w:p w14:paraId="1A94EF50" w14:textId="57264970" w:rsidR="00807121" w:rsidRDefault="00E943CE" w:rsidP="00B364C0">
      <w:r w:rsidRPr="00E943CE">
        <w:rPr>
          <w:noProof/>
        </w:rPr>
        <w:lastRenderedPageBreak/>
        <w:drawing>
          <wp:anchor distT="0" distB="0" distL="114300" distR="114300" simplePos="0" relativeHeight="251665408" behindDoc="0" locked="0" layoutInCell="1" allowOverlap="1" wp14:anchorId="4E0DF469" wp14:editId="2E0832BA">
            <wp:simplePos x="0" y="0"/>
            <wp:positionH relativeFrom="margin">
              <wp:align>left</wp:align>
            </wp:positionH>
            <wp:positionV relativeFrom="paragraph">
              <wp:posOffset>0</wp:posOffset>
            </wp:positionV>
            <wp:extent cx="3324225" cy="2614295"/>
            <wp:effectExtent l="0" t="0" r="0" b="0"/>
            <wp:wrapSquare wrapText="bothSides"/>
            <wp:docPr id="149001284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2843"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30622" cy="2619948"/>
                    </a:xfrm>
                    <a:prstGeom prst="rect">
                      <a:avLst/>
                    </a:prstGeom>
                  </pic:spPr>
                </pic:pic>
              </a:graphicData>
            </a:graphic>
            <wp14:sizeRelH relativeFrom="margin">
              <wp14:pctWidth>0</wp14:pctWidth>
            </wp14:sizeRelH>
            <wp14:sizeRelV relativeFrom="margin">
              <wp14:pctHeight>0</wp14:pctHeight>
            </wp14:sizeRelV>
          </wp:anchor>
        </w:drawing>
      </w:r>
      <w:r>
        <w:t xml:space="preserve">Nun </w:t>
      </w:r>
      <w:r w:rsidR="002F0D48">
        <w:t xml:space="preserve">möchten wir Rückschlüsse auf die </w:t>
      </w:r>
      <w:r w:rsidR="00311E69">
        <w:t>Verteilung der gefahrenen Strecke</w:t>
      </w:r>
      <w:r w:rsidR="002F0D48">
        <w:t xml:space="preserve"> </w:t>
      </w:r>
      <w:r w:rsidR="00111662">
        <w:t>ziehen.</w:t>
      </w:r>
    </w:p>
    <w:p w14:paraId="095CD2D2" w14:textId="18A05768" w:rsidR="00E96195" w:rsidRDefault="002A5519" w:rsidP="00B364C0">
      <w:r>
        <w:t xml:space="preserve">Mean, Median und Standardabweichung </w:t>
      </w:r>
      <w:r w:rsidR="00311E69">
        <w:t xml:space="preserve">sind dabei nicht </w:t>
      </w:r>
      <w:r w:rsidR="00D851A4">
        <w:t>unbedingt</w:t>
      </w:r>
      <w:r w:rsidR="00311E69">
        <w:t xml:space="preserve"> </w:t>
      </w:r>
      <w:r w:rsidR="00E96195">
        <w:t>ausreichend,</w:t>
      </w:r>
      <w:r w:rsidR="00311E69">
        <w:t xml:space="preserve"> </w:t>
      </w:r>
      <w:r w:rsidR="00F87B7F">
        <w:t>um sich ein Bild der Verteilung machen zu können.</w:t>
      </w:r>
    </w:p>
    <w:p w14:paraId="1D5040D7" w14:textId="769BB75E" w:rsidR="00E44B3C" w:rsidRDefault="00E44B3C" w:rsidP="00B364C0">
      <w:r>
        <w:t xml:space="preserve">Dazu gibt es </w:t>
      </w:r>
      <w:r w:rsidR="007F74C5">
        <w:t>V</w:t>
      </w:r>
      <w:r>
        <w:t>isualisierungsarten wie beispielsweise das nebenstehende Histogramm.</w:t>
      </w:r>
    </w:p>
    <w:p w14:paraId="024300E8" w14:textId="678A7EBD" w:rsidR="005B2CFC" w:rsidRDefault="005B2CFC" w:rsidP="00B364C0">
      <w:r>
        <w:t xml:space="preserve">Dieses Histogramm erlaubt </w:t>
      </w:r>
      <w:r w:rsidR="0020267B">
        <w:t>uns ein Überblick zu verschaffen.</w:t>
      </w:r>
    </w:p>
    <w:p w14:paraId="1D2F26CF" w14:textId="1E7FE4BC" w:rsidR="00834947" w:rsidRDefault="0020267B" w:rsidP="00024C19">
      <w:r>
        <w:t xml:space="preserve">Beispielsweise kann man sehen, dass </w:t>
      </w:r>
      <w:r w:rsidR="00F53522">
        <w:t xml:space="preserve">die meisten Taxifahrten um die </w:t>
      </w:r>
      <w:r w:rsidR="00BB417D">
        <w:t xml:space="preserve">2-3 km lang wahren. </w:t>
      </w:r>
      <w:r w:rsidR="00FA4565">
        <w:br/>
      </w:r>
      <w:r w:rsidR="009D71E7">
        <w:t xml:space="preserve">Es gab allerdings auch ein paar wenige Fahrten, welche </w:t>
      </w:r>
      <w:r w:rsidR="007A4B6A">
        <w:t xml:space="preserve">zwischen </w:t>
      </w:r>
      <w:r w:rsidR="00E55997">
        <w:t>20 und 40 km lang waren</w:t>
      </w:r>
      <w:r w:rsidR="00834947">
        <w:t>.</w:t>
      </w:r>
    </w:p>
    <w:p w14:paraId="2551ADF8" w14:textId="67174274" w:rsidR="00024C19" w:rsidRDefault="00274137" w:rsidP="00024C19">
      <w:r>
        <w:t>Wir konnten uns nun ein grobes Bild der Verteilung machen</w:t>
      </w:r>
      <w:r w:rsidR="006B3A4C">
        <w:t>.</w:t>
      </w:r>
      <w:r w:rsidR="00C760A5">
        <w:br/>
        <w:t xml:space="preserve">Diese </w:t>
      </w:r>
      <w:r w:rsidR="00BF58C9">
        <w:t xml:space="preserve">kurzen bzw. langen Fahrten könnten möglicherweise davon </w:t>
      </w:r>
      <w:r w:rsidR="00F53D77">
        <w:t>abhängen,</w:t>
      </w:r>
      <w:r w:rsidR="00BF58C9">
        <w:t xml:space="preserve"> wo genau </w:t>
      </w:r>
      <w:r w:rsidR="00F53D77">
        <w:t>ein Kunde eingestiegen ist.</w:t>
      </w:r>
    </w:p>
    <w:p w14:paraId="13FFA3B3" w14:textId="3702ACFF" w:rsidR="00DD5A5D" w:rsidRDefault="00527FA0" w:rsidP="00024C19">
      <w:r w:rsidRPr="00527FA0">
        <w:rPr>
          <w:noProof/>
        </w:rPr>
        <w:drawing>
          <wp:anchor distT="0" distB="0" distL="114300" distR="114300" simplePos="0" relativeHeight="251666432" behindDoc="0" locked="0" layoutInCell="1" allowOverlap="1" wp14:anchorId="7CB38E6C" wp14:editId="4CF47F4F">
            <wp:simplePos x="0" y="0"/>
            <wp:positionH relativeFrom="column">
              <wp:posOffset>-4445</wp:posOffset>
            </wp:positionH>
            <wp:positionV relativeFrom="paragraph">
              <wp:posOffset>635</wp:posOffset>
            </wp:positionV>
            <wp:extent cx="3371850" cy="2689169"/>
            <wp:effectExtent l="0" t="0" r="0" b="0"/>
            <wp:wrapSquare wrapText="bothSides"/>
            <wp:docPr id="863395509" name="Grafik 1"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5509" name="Grafik 1" descr="Ein Bild, das Text, Diagramm, Screenshot,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371850" cy="2689169"/>
                    </a:xfrm>
                    <a:prstGeom prst="rect">
                      <a:avLst/>
                    </a:prstGeom>
                  </pic:spPr>
                </pic:pic>
              </a:graphicData>
            </a:graphic>
          </wp:anchor>
        </w:drawing>
      </w:r>
      <w:r w:rsidR="00206B3E">
        <w:t>Deshalb wurden die Taxifahrten nach dem Startbezirk (</w:t>
      </w:r>
      <w:r w:rsidR="00B64E8C">
        <w:t>Bezirk,</w:t>
      </w:r>
      <w:r w:rsidR="00206B3E">
        <w:t xml:space="preserve"> wo die Fahrt begonnen hat)</w:t>
      </w:r>
      <w:r w:rsidR="00B64E8C">
        <w:t xml:space="preserve"> gruppiert</w:t>
      </w:r>
      <w:r w:rsidR="0006599D">
        <w:t xml:space="preserve"> und anschliessend Boxplots </w:t>
      </w:r>
      <w:r w:rsidR="003F17E8">
        <w:t>gezeichnet.</w:t>
      </w:r>
    </w:p>
    <w:p w14:paraId="1086B25F" w14:textId="6F9495CC" w:rsidR="003F17E8" w:rsidRDefault="004E52E0" w:rsidP="00024C19">
      <w:r>
        <w:t xml:space="preserve">Boxplots </w:t>
      </w:r>
      <w:r w:rsidR="00584A83">
        <w:t>können wie Histogramme, Auskunft über die Verteilung geben.</w:t>
      </w:r>
      <w:r w:rsidR="00584A83">
        <w:br/>
      </w:r>
      <w:r w:rsidR="00787B55">
        <w:t xml:space="preserve">Im Gegensatz </w:t>
      </w:r>
      <w:r w:rsidR="009C36AB">
        <w:t xml:space="preserve">zu den Histogrammen </w:t>
      </w:r>
      <w:r w:rsidR="00D10BEA">
        <w:t>tun diese dies allerdings mittels der vier Quantile.</w:t>
      </w:r>
    </w:p>
    <w:p w14:paraId="65C7E955" w14:textId="7B7D9006" w:rsidR="002A63EB" w:rsidRDefault="002A63EB" w:rsidP="00024C19">
      <w:r>
        <w:t>Im nebenstehenden Plot sieht man also nun vier Boxplots</w:t>
      </w:r>
      <w:r w:rsidR="00207648">
        <w:t xml:space="preserve"> gruppiert nach dem Startbezirk.</w:t>
      </w:r>
    </w:p>
    <w:p w14:paraId="7BF26891" w14:textId="225EF6DB" w:rsidR="005F2BCB" w:rsidRDefault="009246D8" w:rsidP="00024C19">
      <w:r>
        <w:t>In Manhattan sowie Brookly</w:t>
      </w:r>
      <w:r w:rsidR="00F74D76">
        <w:t xml:space="preserve">n als Startbezirk </w:t>
      </w:r>
      <w:r w:rsidR="00CA3215">
        <w:t>werden meist kürzere Strecken gefahren</w:t>
      </w:r>
      <w:r w:rsidR="00165B44">
        <w:t xml:space="preserve"> (wenn man die Ausreisser ignoriert)</w:t>
      </w:r>
      <w:r w:rsidR="00CA3215">
        <w:t>.</w:t>
      </w:r>
      <w:r w:rsidR="00165B44">
        <w:br/>
        <w:t xml:space="preserve">Fahrten, welche in Queens beginnen, </w:t>
      </w:r>
      <w:r w:rsidR="00850A48">
        <w:t xml:space="preserve">sind </w:t>
      </w:r>
      <w:r w:rsidR="00D33F18">
        <w:t>in der Regel am längsten</w:t>
      </w:r>
      <w:r w:rsidR="00B10908">
        <w:t>.</w:t>
      </w:r>
      <w:r w:rsidR="00091E5B">
        <w:br/>
        <w:t xml:space="preserve">Alle Regionen beinhalten Fahrten </w:t>
      </w:r>
      <w:r w:rsidR="00E83CE8">
        <w:t xml:space="preserve">mit einer </w:t>
      </w:r>
      <w:r w:rsidR="002E580E">
        <w:t>S</w:t>
      </w:r>
      <w:r w:rsidR="00E83CE8">
        <w:t>trecke von 0 km.</w:t>
      </w:r>
    </w:p>
    <w:p w14:paraId="4C8897A7" w14:textId="05D780FF" w:rsidR="009E2538" w:rsidRDefault="001B1262" w:rsidP="00024C19">
      <w:r>
        <w:t xml:space="preserve">Die </w:t>
      </w:r>
      <w:r w:rsidR="00222B62">
        <w:t xml:space="preserve">vielen </w:t>
      </w:r>
      <w:r>
        <w:t xml:space="preserve">Ausreisser der Boxplots lassen darauf schliessen, dass </w:t>
      </w:r>
      <w:r w:rsidR="00091E5B">
        <w:t xml:space="preserve">die Verteilungen </w:t>
      </w:r>
      <w:r w:rsidR="00BB1A6A">
        <w:t xml:space="preserve">wie im Histogramm </w:t>
      </w:r>
      <w:r w:rsidR="000649F9">
        <w:t xml:space="preserve">ersichtlich, </w:t>
      </w:r>
      <w:r w:rsidR="00BB1A6A">
        <w:t>eher langschwänzig sind.</w:t>
      </w:r>
    </w:p>
    <w:p w14:paraId="08BED911" w14:textId="3D1E5EA3" w:rsidR="00D75892" w:rsidRDefault="0033662C" w:rsidP="00024C19">
      <w:r>
        <w:t xml:space="preserve">Das Histogramm sowie die Boxplots sind Diagrammarten, </w:t>
      </w:r>
      <w:r w:rsidR="00CC0687">
        <w:t>welche für Laien eher schwierig zu interpretieren</w:t>
      </w:r>
      <w:r w:rsidR="009C051C">
        <w:t xml:space="preserve"> sind</w:t>
      </w:r>
      <w:r w:rsidR="00CE6549">
        <w:t xml:space="preserve">, da sie Vorwissen über Verteilungen </w:t>
      </w:r>
      <w:r w:rsidR="006F6A6E">
        <w:t xml:space="preserve">oder </w:t>
      </w:r>
      <w:r w:rsidR="005B03CA">
        <w:t xml:space="preserve">die </w:t>
      </w:r>
      <w:r w:rsidR="006F6A6E">
        <w:t xml:space="preserve">Erschaffungsweise der Diagramme </w:t>
      </w:r>
      <w:r w:rsidR="003B3BF2">
        <w:t>erfordern</w:t>
      </w:r>
      <w:r w:rsidR="00DB360A">
        <w:t>. D</w:t>
      </w:r>
      <w:r w:rsidR="00DA522D">
        <w:t xml:space="preserve">aher </w:t>
      </w:r>
      <w:r w:rsidR="00DB360A">
        <w:t xml:space="preserve">sind solche </w:t>
      </w:r>
      <w:r w:rsidR="00057785">
        <w:t xml:space="preserve">eher für </w:t>
      </w:r>
      <w:r w:rsidR="009706C3">
        <w:t>ein Expertenpublikum geeigne</w:t>
      </w:r>
      <w:r w:rsidR="0023467B">
        <w:t>t</w:t>
      </w:r>
      <w:r w:rsidR="009706C3">
        <w:t>.</w:t>
      </w:r>
      <w:r w:rsidR="00CC0687">
        <w:br/>
        <w:t xml:space="preserve">Auch als </w:t>
      </w:r>
      <w:r w:rsidR="009706C3">
        <w:t>Experte</w:t>
      </w:r>
      <w:r w:rsidR="00DA522D">
        <w:t xml:space="preserve"> muss man aufpassen, da </w:t>
      </w:r>
      <w:r w:rsidR="009706C3">
        <w:t xml:space="preserve">beispielsweise </w:t>
      </w:r>
      <w:r w:rsidR="006013A3">
        <w:t xml:space="preserve">der Boxplot keine </w:t>
      </w:r>
      <w:r w:rsidR="00F055CB">
        <w:t xml:space="preserve">eindeutige </w:t>
      </w:r>
      <w:r w:rsidR="006013A3">
        <w:t>Aussage über</w:t>
      </w:r>
      <w:r w:rsidR="00335E16">
        <w:t xml:space="preserve"> den </w:t>
      </w:r>
      <w:proofErr w:type="spellStart"/>
      <w:r w:rsidR="00335E16">
        <w:t>Skewness</w:t>
      </w:r>
      <w:proofErr w:type="spellEnd"/>
      <w:r w:rsidR="00335E16">
        <w:t xml:space="preserve"> </w:t>
      </w:r>
      <w:r w:rsidR="00392F7E">
        <w:t xml:space="preserve">/ Verteilungsart </w:t>
      </w:r>
      <w:r w:rsidR="00335E16">
        <w:t>machen kann</w:t>
      </w:r>
      <w:r w:rsidR="006013A3">
        <w:t>.</w:t>
      </w:r>
    </w:p>
    <w:p w14:paraId="18E3AC08" w14:textId="15F2D241" w:rsidR="00337235" w:rsidRDefault="00337235" w:rsidP="00024C19">
      <w:r>
        <w:t xml:space="preserve">Bei einem Laienpublikum sollte man eher auf Scatterplots, Barcharts </w:t>
      </w:r>
      <w:r w:rsidR="001F7885">
        <w:t xml:space="preserve">und </w:t>
      </w:r>
      <w:r w:rsidR="007D588C">
        <w:t>weitere Diagrammarten zurückgreifen, welche ohne Vorwissen intuitiv verständlich sind.</w:t>
      </w:r>
    </w:p>
    <w:p w14:paraId="0ECEDC22" w14:textId="77777777" w:rsidR="00910E78" w:rsidRPr="00024C19" w:rsidRDefault="00910E78" w:rsidP="00024C19"/>
    <w:p w14:paraId="73AA24FC" w14:textId="78A1D91F" w:rsidR="008C029D" w:rsidRDefault="00681C9D" w:rsidP="00681C9D">
      <w:pPr>
        <w:pStyle w:val="berschrift1"/>
      </w:pPr>
      <w:r>
        <w:t xml:space="preserve">LE2: </w:t>
      </w:r>
      <w:r w:rsidR="00EB1FDA">
        <w:t xml:space="preserve">Visuelle </w:t>
      </w:r>
      <w:r w:rsidR="00A73C5E">
        <w:t>Wahrnehmung</w:t>
      </w:r>
    </w:p>
    <w:p w14:paraId="341F97F0" w14:textId="6B61C8E3" w:rsidR="00144342" w:rsidRDefault="00C34C11" w:rsidP="00144342">
      <w:pPr>
        <w:pStyle w:val="berschrift2"/>
      </w:pPr>
      <w:r>
        <w:t>Einleitung:</w:t>
      </w:r>
    </w:p>
    <w:p w14:paraId="298BAEA0" w14:textId="7A1990D7" w:rsidR="00B06373" w:rsidRPr="00B06373" w:rsidRDefault="00B06373" w:rsidP="00B06373">
      <w:r w:rsidRPr="00B06373">
        <w:t>Dieses Thema beleuchtet die Art und Weise, wie Menschen visuelle Informationen verarbeiten und interpretieren, und erforscht, wie diese zur Vermittlung von Informationen effektiv eingesetzt werden können. Im Zentrum der Betrachtung stehen dabei die Gesetze der Gestaltwahrnehmung, welche beschreiben, wie Menschen unterschiedliche Elemente als organisierte Strukturen erfassen. Die Kenntnis dieser Gesetze ist entscheidend, um Diagramme zu erstellen, die leicht verständlich und auf den menschlichen Verstand abgestimmt sind.</w:t>
      </w:r>
    </w:p>
    <w:p w14:paraId="6EB6F7FB" w14:textId="7C6800D9" w:rsidR="00B06373" w:rsidRPr="00B06373" w:rsidRDefault="00B06373" w:rsidP="00B06373">
      <w:r w:rsidRPr="00B06373">
        <w:t xml:space="preserve">Ein weiterer bedeutender Aspekt, der berücksichtigt werden muss, ist </w:t>
      </w:r>
      <w:r w:rsidR="003866D1">
        <w:t>der «</w:t>
      </w:r>
      <w:proofErr w:type="spellStart"/>
      <w:r w:rsidR="003866D1">
        <w:t>Cognitive</w:t>
      </w:r>
      <w:proofErr w:type="spellEnd"/>
      <w:r w:rsidR="003866D1">
        <w:t xml:space="preserve"> Load»</w:t>
      </w:r>
      <w:r w:rsidRPr="00B06373">
        <w:t xml:space="preserve">, also wie viele Informationen in einem Diagramm </w:t>
      </w:r>
      <w:r w:rsidR="003866D1">
        <w:t>dargestellt</w:t>
      </w:r>
      <w:r w:rsidRPr="00B06373">
        <w:t xml:space="preserve"> werden und wie diese verschachtelt sind. Um den genannten Aspekten gerecht zu werden, kann man auf die sieben Variablen von Bertin zurückgreifen: Position, Größe, Form, Farbe, Helligkeit, Orientierung und Textur. </w:t>
      </w:r>
      <w:r w:rsidR="00DD5935">
        <w:br/>
      </w:r>
      <w:r w:rsidRPr="00B06373">
        <w:t xml:space="preserve">Im </w:t>
      </w:r>
      <w:r w:rsidR="005E1ED4">
        <w:t>w</w:t>
      </w:r>
      <w:r w:rsidRPr="00B06373">
        <w:t xml:space="preserve">eiteren </w:t>
      </w:r>
      <w:r w:rsidR="00DD5935">
        <w:t xml:space="preserve">Verlauf </w:t>
      </w:r>
      <w:r w:rsidR="005E1ED4">
        <w:t>werden</w:t>
      </w:r>
      <w:r w:rsidRPr="00B06373">
        <w:t xml:space="preserve"> einige dieser Variablen näher analysiert und Beispiele für ihre Anwendung dargestellt.</w:t>
      </w:r>
    </w:p>
    <w:p w14:paraId="20DBACDD" w14:textId="77777777" w:rsidR="001B6FE8" w:rsidRDefault="00782557" w:rsidP="00782557">
      <w:pPr>
        <w:pStyle w:val="berschrift2"/>
      </w:pPr>
      <w:r>
        <w:t>Datenset:</w:t>
      </w:r>
    </w:p>
    <w:p w14:paraId="2D74D6FA" w14:textId="76A5394F" w:rsidR="00E80215" w:rsidRDefault="001B6FE8" w:rsidP="001B6FE8">
      <w:r>
        <w:t>Um einige der Variablen von Bertin zu analysieren, wird das Iris Datenset verwendet.</w:t>
      </w:r>
      <w:r>
        <w:br/>
        <w:t>D</w:t>
      </w:r>
      <w:r w:rsidR="00DA6CF8">
        <w:t xml:space="preserve">ie in Iris </w:t>
      </w:r>
      <w:r w:rsidR="0043691B">
        <w:t xml:space="preserve">natürlich vorkommenden Cluster </w:t>
      </w:r>
      <w:r w:rsidR="00DA6CF8">
        <w:t xml:space="preserve">eignen sich </w:t>
      </w:r>
      <w:r w:rsidR="007F0C2D">
        <w:t>perfekt,</w:t>
      </w:r>
      <w:r w:rsidR="00DA6CF8">
        <w:t xml:space="preserve"> </w:t>
      </w:r>
      <w:r w:rsidR="0043691B">
        <w:t>um Gruppierungen verschieden darzustellen.</w:t>
      </w:r>
      <w:r w:rsidR="00F73E52">
        <w:br/>
      </w:r>
      <w:r w:rsidR="00FE6E77">
        <w:t>Das Iris Datenset beinhaltet vier Features (</w:t>
      </w:r>
      <w:proofErr w:type="spellStart"/>
      <w:r w:rsidR="007E61D3">
        <w:t>sepal_wi</w:t>
      </w:r>
      <w:r w:rsidR="00DA7C42">
        <w:t>d</w:t>
      </w:r>
      <w:r w:rsidR="007E61D3">
        <w:t>th</w:t>
      </w:r>
      <w:proofErr w:type="spellEnd"/>
      <w:r w:rsidR="007E61D3">
        <w:t>/</w:t>
      </w:r>
      <w:proofErr w:type="spellStart"/>
      <w:r w:rsidR="007E61D3">
        <w:t>length</w:t>
      </w:r>
      <w:proofErr w:type="spellEnd"/>
      <w:r w:rsidR="007E61D3">
        <w:t xml:space="preserve">, </w:t>
      </w:r>
      <w:proofErr w:type="spellStart"/>
      <w:r w:rsidR="00DA7C42">
        <w:t>petal_width</w:t>
      </w:r>
      <w:proofErr w:type="spellEnd"/>
      <w:r w:rsidR="00DA7C42">
        <w:t>/</w:t>
      </w:r>
      <w:proofErr w:type="spellStart"/>
      <w:r w:rsidR="00533740">
        <w:t>length</w:t>
      </w:r>
      <w:proofErr w:type="spellEnd"/>
      <w:r w:rsidR="00FE6E77">
        <w:t>)</w:t>
      </w:r>
      <w:r w:rsidR="00DD62E3">
        <w:t>.</w:t>
      </w:r>
      <w:r w:rsidR="00DD62E3">
        <w:br/>
      </w:r>
      <w:proofErr w:type="spellStart"/>
      <w:r w:rsidR="00DD62E3">
        <w:t>Petal</w:t>
      </w:r>
      <w:proofErr w:type="spellEnd"/>
      <w:r w:rsidR="00DD62E3">
        <w:t xml:space="preserve"> und </w:t>
      </w:r>
      <w:proofErr w:type="spellStart"/>
      <w:r w:rsidR="00DD62E3">
        <w:t>Sepal</w:t>
      </w:r>
      <w:proofErr w:type="spellEnd"/>
      <w:r w:rsidR="00DD62E3">
        <w:t xml:space="preserve"> referenzieren dabei auf das Blütenblatt respektive Kelchblatt.</w:t>
      </w:r>
    </w:p>
    <w:p w14:paraId="495D1483" w14:textId="34B50CA2" w:rsidR="00D45074" w:rsidRDefault="00D45074" w:rsidP="00D45074">
      <w:pPr>
        <w:pStyle w:val="berschrift2"/>
      </w:pPr>
      <w:r>
        <w:t>Beispiele:</w:t>
      </w:r>
    </w:p>
    <w:p w14:paraId="27A216DB" w14:textId="1EDBB7FB" w:rsidR="00D45074" w:rsidRDefault="00E53E42" w:rsidP="00B177F4">
      <w:pPr>
        <w:pStyle w:val="berschrift3"/>
      </w:pPr>
      <w:r w:rsidRPr="00FA5B16">
        <w:drawing>
          <wp:anchor distT="0" distB="0" distL="114300" distR="114300" simplePos="0" relativeHeight="251667456" behindDoc="0" locked="0" layoutInCell="1" allowOverlap="1" wp14:anchorId="62B33287" wp14:editId="577526D6">
            <wp:simplePos x="0" y="0"/>
            <wp:positionH relativeFrom="margin">
              <wp:align>left</wp:align>
            </wp:positionH>
            <wp:positionV relativeFrom="paragraph">
              <wp:posOffset>224155</wp:posOffset>
            </wp:positionV>
            <wp:extent cx="2740660" cy="2035810"/>
            <wp:effectExtent l="0" t="0" r="2540" b="2540"/>
            <wp:wrapSquare wrapText="bothSides"/>
            <wp:docPr id="2623680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8010" name="Grafik 1" descr="Ein Bild, das Text, Screenshot, Diagramm, Reih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748564" cy="2041375"/>
                    </a:xfrm>
                    <a:prstGeom prst="rect">
                      <a:avLst/>
                    </a:prstGeom>
                  </pic:spPr>
                </pic:pic>
              </a:graphicData>
            </a:graphic>
            <wp14:sizeRelH relativeFrom="margin">
              <wp14:pctWidth>0</wp14:pctWidth>
            </wp14:sizeRelH>
            <wp14:sizeRelV relativeFrom="margin">
              <wp14:pctHeight>0</wp14:pctHeight>
            </wp14:sizeRelV>
          </wp:anchor>
        </w:drawing>
      </w:r>
      <w:r w:rsidR="00281D10">
        <w:t>Position</w:t>
      </w:r>
      <w:r w:rsidR="00755395">
        <w:t xml:space="preserve"> </w:t>
      </w:r>
      <w:r w:rsidR="002A3B7A">
        <w:t>und Farbe</w:t>
      </w:r>
      <w:r w:rsidR="00F479B9">
        <w:t>:</w:t>
      </w:r>
    </w:p>
    <w:p w14:paraId="27A6A8D4" w14:textId="7556206B" w:rsidR="00AF516E" w:rsidRDefault="00C0120E" w:rsidP="00F479B9">
      <w:r>
        <w:t xml:space="preserve">Im </w:t>
      </w:r>
      <w:r w:rsidR="009761D9">
        <w:t>n</w:t>
      </w:r>
      <w:r>
        <w:t xml:space="preserve">ebenstehenden Scatterplot </w:t>
      </w:r>
      <w:r w:rsidR="009761D9">
        <w:t>wurden die</w:t>
      </w:r>
      <w:r w:rsidR="001C795F">
        <w:t xml:space="preserve"> </w:t>
      </w:r>
      <w:r w:rsidR="009B76D6">
        <w:t xml:space="preserve">Dimensionen </w:t>
      </w:r>
      <w:r w:rsidR="00FA5B16">
        <w:t>der Blütenblätter</w:t>
      </w:r>
      <w:r w:rsidR="009B76D6">
        <w:t xml:space="preserve"> </w:t>
      </w:r>
      <w:r w:rsidR="00924767">
        <w:t>verschiedener</w:t>
      </w:r>
      <w:r w:rsidR="001C795F">
        <w:t xml:space="preserve"> </w:t>
      </w:r>
      <w:r w:rsidR="00924767">
        <w:t xml:space="preserve">Blumen geplottet. </w:t>
      </w:r>
      <w:r w:rsidR="00755395">
        <w:t xml:space="preserve">Um die Spezies unterschieden zu können, wurden die einzelnen Blumen nach </w:t>
      </w:r>
      <w:r w:rsidR="00643BC8">
        <w:t xml:space="preserve">deren Zugehörigkeit eingefärbt. </w:t>
      </w:r>
      <w:r w:rsidR="001C795F">
        <w:br/>
      </w:r>
      <w:r w:rsidR="00AF516E">
        <w:t xml:space="preserve">Wir können </w:t>
      </w:r>
      <w:r w:rsidR="0069034D">
        <w:t>ausgehend</w:t>
      </w:r>
      <w:r w:rsidR="00AF516E">
        <w:t xml:space="preserve"> der Dimensionen des Blütenblattes</w:t>
      </w:r>
      <w:r w:rsidR="0069034D">
        <w:t xml:space="preserve"> nun erkennen, dass sich «versicolor»</w:t>
      </w:r>
      <w:r w:rsidR="00195F3F">
        <w:t xml:space="preserve"> viel näher an «</w:t>
      </w:r>
      <w:proofErr w:type="spellStart"/>
      <w:r w:rsidR="00195F3F">
        <w:t>virginica</w:t>
      </w:r>
      <w:proofErr w:type="spellEnd"/>
      <w:r w:rsidR="00195F3F">
        <w:t>» befindet als «</w:t>
      </w:r>
      <w:proofErr w:type="spellStart"/>
      <w:r w:rsidR="00195F3F">
        <w:t>setosa</w:t>
      </w:r>
      <w:proofErr w:type="spellEnd"/>
      <w:r w:rsidR="00195F3F">
        <w:t>»</w:t>
      </w:r>
      <w:r w:rsidR="00FF5940">
        <w:t xml:space="preserve">. Auch lassen sich so </w:t>
      </w:r>
      <w:r w:rsidR="00124B23">
        <w:t xml:space="preserve">die einzelnen Spezies als </w:t>
      </w:r>
      <w:r w:rsidR="002F5487">
        <w:t xml:space="preserve">zusammengehörige </w:t>
      </w:r>
      <w:r w:rsidR="000708A2">
        <w:t>Gruppierungen erkennen.</w:t>
      </w:r>
    </w:p>
    <w:p w14:paraId="006CC9CC" w14:textId="15CF1154" w:rsidR="00E53E42" w:rsidRPr="00F479B9" w:rsidRDefault="001C795F" w:rsidP="00F479B9">
      <w:r w:rsidRPr="00E53E42">
        <w:drawing>
          <wp:anchor distT="0" distB="0" distL="114300" distR="114300" simplePos="0" relativeHeight="251668480" behindDoc="0" locked="0" layoutInCell="1" allowOverlap="1" wp14:anchorId="6B065FDA" wp14:editId="0EAED9FC">
            <wp:simplePos x="0" y="0"/>
            <wp:positionH relativeFrom="margin">
              <wp:posOffset>-11274</wp:posOffset>
            </wp:positionH>
            <wp:positionV relativeFrom="paragraph">
              <wp:posOffset>142108</wp:posOffset>
            </wp:positionV>
            <wp:extent cx="2752794" cy="2044461"/>
            <wp:effectExtent l="0" t="0" r="0" b="0"/>
            <wp:wrapSquare wrapText="bothSides"/>
            <wp:docPr id="151904111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41110" name="Grafik 1" descr="Ein Bild, das Text, Screenshot, Diagramm, Reih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758846" cy="2048956"/>
                    </a:xfrm>
                    <a:prstGeom prst="rect">
                      <a:avLst/>
                    </a:prstGeom>
                  </pic:spPr>
                </pic:pic>
              </a:graphicData>
            </a:graphic>
            <wp14:sizeRelH relativeFrom="margin">
              <wp14:pctWidth>0</wp14:pctWidth>
            </wp14:sizeRelH>
            <wp14:sizeRelV relativeFrom="margin">
              <wp14:pctHeight>0</wp14:pctHeight>
            </wp14:sizeRelV>
          </wp:anchor>
        </w:drawing>
      </w:r>
    </w:p>
    <w:p w14:paraId="5B575649" w14:textId="77777777" w:rsidR="00CC7402" w:rsidRDefault="00332E0F" w:rsidP="00874E79">
      <w:r>
        <w:t>Hier wurde nochmals derselbe Plot erzeugt, allerdings ohne die einzelnen Spezies einzufärben.</w:t>
      </w:r>
      <w:r>
        <w:br/>
      </w:r>
      <w:r w:rsidR="00A95907">
        <w:t>Nun lassen sich nur noch zwei Gruppierungen erkennen. «</w:t>
      </w:r>
      <w:proofErr w:type="spellStart"/>
      <w:r w:rsidR="00A95907">
        <w:t>versincolor</w:t>
      </w:r>
      <w:proofErr w:type="spellEnd"/>
      <w:r w:rsidR="00A95907">
        <w:t>» sowie «</w:t>
      </w:r>
      <w:proofErr w:type="spellStart"/>
      <w:r w:rsidR="00A95907">
        <w:t>virginica</w:t>
      </w:r>
      <w:proofErr w:type="spellEnd"/>
      <w:r w:rsidR="00A95907">
        <w:t xml:space="preserve">» lassen sich voneinander nicht mehr unterscheiden, da </w:t>
      </w:r>
      <w:r w:rsidR="00C87260">
        <w:t xml:space="preserve">diese laufend ineinander verschmelzen. </w:t>
      </w:r>
      <w:r w:rsidR="00400B09">
        <w:br/>
      </w:r>
      <w:r w:rsidR="00B36154">
        <w:t xml:space="preserve">In diesem Plot ist es also unerlässlich, dass </w:t>
      </w:r>
      <w:r w:rsidR="0001628F">
        <w:t>eine weitere Variable eingesetzt wird</w:t>
      </w:r>
      <w:r w:rsidR="00400B09">
        <w:t xml:space="preserve">. </w:t>
      </w:r>
    </w:p>
    <w:p w14:paraId="5672671A" w14:textId="77777777" w:rsidR="00CC7402" w:rsidRDefault="00CC7402" w:rsidP="00874E79"/>
    <w:p w14:paraId="1D398F1D" w14:textId="71083A80" w:rsidR="00CC7402" w:rsidRDefault="00CC7402" w:rsidP="00874E79">
      <w:proofErr w:type="spellStart"/>
      <w:r>
        <w:lastRenderedPageBreak/>
        <w:t>Berins</w:t>
      </w:r>
      <w:proofErr w:type="spellEnd"/>
      <w:r>
        <w:t xml:space="preserve"> Variable</w:t>
      </w:r>
      <w:r w:rsidR="00E76D4E">
        <w:t xml:space="preserve"> der Position kann mit dem Gesetz der Nähe korrelieren</w:t>
      </w:r>
      <w:r w:rsidR="006E589A">
        <w:t>, da Elemente, welche nahe beieinander liegen</w:t>
      </w:r>
      <w:r w:rsidR="00BB665D">
        <w:t xml:space="preserve"> als zusammengehörig wahrgenommen werden können.</w:t>
      </w:r>
      <w:r w:rsidR="00873E5B">
        <w:br/>
        <w:t xml:space="preserve">Um dieses Gesetz zu bestärken, kann eine weitere Variable </w:t>
      </w:r>
      <w:r w:rsidR="004C117D">
        <w:t xml:space="preserve">wie Farbe/Helligkeit oder auch die Form </w:t>
      </w:r>
      <w:r w:rsidR="00524120">
        <w:t>der Datenpunkte verwendet werden.</w:t>
      </w:r>
    </w:p>
    <w:p w14:paraId="53A30252" w14:textId="30EE7E98" w:rsidR="00524120" w:rsidRDefault="00235DB1" w:rsidP="00874E79">
      <w:r>
        <w:t>Möchte man verschiedene Farben</w:t>
      </w:r>
      <w:r w:rsidR="004A3113">
        <w:t xml:space="preserve"> einsetzen, so ist es wichtig Farbenblinde zu berücksichtigen</w:t>
      </w:r>
      <w:r w:rsidR="00B764CE">
        <w:t>.</w:t>
      </w:r>
      <w:r w:rsidR="00B764CE">
        <w:br/>
        <w:t xml:space="preserve">Im Zweifelsfall setzt man </w:t>
      </w:r>
      <w:r w:rsidR="00B60176">
        <w:t>lieber auf die Helligkeit (z.B. verschiedene Graustufen) oder die Form.</w:t>
      </w:r>
    </w:p>
    <w:p w14:paraId="24CE394C" w14:textId="01D0E563" w:rsidR="00E27004" w:rsidRDefault="001C0753" w:rsidP="002A3B7A">
      <w:pPr>
        <w:pStyle w:val="berschrift3"/>
      </w:pPr>
      <w:r w:rsidRPr="001C0753">
        <w:drawing>
          <wp:anchor distT="0" distB="0" distL="114300" distR="114300" simplePos="0" relativeHeight="251669504" behindDoc="0" locked="0" layoutInCell="1" allowOverlap="1" wp14:anchorId="7919599E" wp14:editId="4267F377">
            <wp:simplePos x="0" y="0"/>
            <wp:positionH relativeFrom="margin">
              <wp:align>left</wp:align>
            </wp:positionH>
            <wp:positionV relativeFrom="paragraph">
              <wp:posOffset>199390</wp:posOffset>
            </wp:positionV>
            <wp:extent cx="2794635" cy="2075180"/>
            <wp:effectExtent l="0" t="0" r="5715" b="1270"/>
            <wp:wrapSquare wrapText="bothSides"/>
            <wp:docPr id="83289438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94389" name="Grafik 1" descr="Ein Bild, das Text, Screenshot, Diagramm,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796577" cy="2076666"/>
                    </a:xfrm>
                    <a:prstGeom prst="rect">
                      <a:avLst/>
                    </a:prstGeom>
                  </pic:spPr>
                </pic:pic>
              </a:graphicData>
            </a:graphic>
            <wp14:sizeRelH relativeFrom="margin">
              <wp14:pctWidth>0</wp14:pctWidth>
            </wp14:sizeRelH>
            <wp14:sizeRelV relativeFrom="margin">
              <wp14:pctHeight>0</wp14:pctHeight>
            </wp14:sizeRelV>
          </wp:anchor>
        </w:drawing>
      </w:r>
      <w:r w:rsidR="00040BE9">
        <w:t>Grösse:</w:t>
      </w:r>
    </w:p>
    <w:p w14:paraId="774EEF4B" w14:textId="46E2B1EF" w:rsidR="001C060E" w:rsidRDefault="00A10608" w:rsidP="0067536D">
      <w:r>
        <w:t xml:space="preserve">Wenn man in einer Visualisierung </w:t>
      </w:r>
      <w:r w:rsidR="00716B4E">
        <w:t>den Fokus auf eine bestimmte Sache legen möchte,</w:t>
      </w:r>
      <w:r w:rsidR="005E51C1">
        <w:t xml:space="preserve"> so kann </w:t>
      </w:r>
      <w:r w:rsidR="001C060E">
        <w:t xml:space="preserve">dies </w:t>
      </w:r>
      <w:r w:rsidR="005E51C1">
        <w:t>mit der Gröss</w:t>
      </w:r>
      <w:r w:rsidR="001C060E">
        <w:t>e</w:t>
      </w:r>
      <w:r w:rsidR="005E51C1">
        <w:t xml:space="preserve"> </w:t>
      </w:r>
      <w:r w:rsidR="001C060E">
        <w:t>eines Objektes erreicht werden.</w:t>
      </w:r>
    </w:p>
    <w:p w14:paraId="716D30A9" w14:textId="2CD5D6AE" w:rsidR="0067536D" w:rsidRDefault="001C060E" w:rsidP="0067536D">
      <w:r>
        <w:t xml:space="preserve">Objekte </w:t>
      </w:r>
      <w:r w:rsidR="00E436DC">
        <w:t xml:space="preserve">welche grösster </w:t>
      </w:r>
      <w:r w:rsidR="009A683A">
        <w:t xml:space="preserve">sind </w:t>
      </w:r>
      <w:r w:rsidR="00E436DC">
        <w:t>oder sich auch im Vordergrund befin</w:t>
      </w:r>
      <w:r w:rsidR="009A683A">
        <w:t>den werden meist als wichtig empfunden und lenken die Aufmerksamkeit auf sich.</w:t>
      </w:r>
    </w:p>
    <w:p w14:paraId="15208774" w14:textId="184AB402" w:rsidR="001C0753" w:rsidRDefault="001C0753" w:rsidP="0067536D">
      <w:r>
        <w:t>Im nebenstehenden Plot wurde</w:t>
      </w:r>
      <w:r w:rsidR="00735D09">
        <w:t>n die Datenpunkte von «</w:t>
      </w:r>
      <w:proofErr w:type="spellStart"/>
      <w:r w:rsidR="00735D09">
        <w:t>virginica</w:t>
      </w:r>
      <w:proofErr w:type="spellEnd"/>
      <w:r w:rsidR="00735D09">
        <w:t xml:space="preserve">» </w:t>
      </w:r>
      <w:proofErr w:type="spellStart"/>
      <w:r w:rsidR="00D06EA1">
        <w:t>vergrösstert</w:t>
      </w:r>
      <w:proofErr w:type="spellEnd"/>
      <w:r w:rsidR="00D06EA1">
        <w:t xml:space="preserve"> dargestellt.</w:t>
      </w:r>
    </w:p>
    <w:p w14:paraId="34280BB6" w14:textId="77777777" w:rsidR="00944BB8" w:rsidRDefault="00944BB8" w:rsidP="005F580B">
      <w:pPr>
        <w:pStyle w:val="berschrift3"/>
      </w:pPr>
    </w:p>
    <w:p w14:paraId="13E098FA" w14:textId="2D6C6616" w:rsidR="00D06EA1" w:rsidRDefault="005F580B" w:rsidP="005F580B">
      <w:pPr>
        <w:pStyle w:val="berschrift3"/>
      </w:pPr>
      <w:r>
        <w:t>Ähnlichkeit:</w:t>
      </w:r>
    </w:p>
    <w:p w14:paraId="712D994B" w14:textId="32953375" w:rsidR="005F580B" w:rsidRDefault="00944BB8" w:rsidP="005F580B">
      <w:r w:rsidRPr="00621641">
        <w:drawing>
          <wp:anchor distT="0" distB="0" distL="114300" distR="114300" simplePos="0" relativeHeight="251670528" behindDoc="0" locked="0" layoutInCell="1" allowOverlap="1" wp14:anchorId="73301B81" wp14:editId="20E3E4B3">
            <wp:simplePos x="0" y="0"/>
            <wp:positionH relativeFrom="margin">
              <wp:align>left</wp:align>
            </wp:positionH>
            <wp:positionV relativeFrom="paragraph">
              <wp:posOffset>5080</wp:posOffset>
            </wp:positionV>
            <wp:extent cx="2794635" cy="2075180"/>
            <wp:effectExtent l="0" t="0" r="5715" b="1270"/>
            <wp:wrapSquare wrapText="bothSides"/>
            <wp:docPr id="206592817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8178" name="Grafik 1" descr="Ein Bild, das Text, Screenshot, Diagramm, Reih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94635" cy="2075180"/>
                    </a:xfrm>
                    <a:prstGeom prst="rect">
                      <a:avLst/>
                    </a:prstGeom>
                  </pic:spPr>
                </pic:pic>
              </a:graphicData>
            </a:graphic>
            <wp14:sizeRelH relativeFrom="margin">
              <wp14:pctWidth>0</wp14:pctWidth>
            </wp14:sizeRelH>
            <wp14:sizeRelV relativeFrom="margin">
              <wp14:pctHeight>0</wp14:pctHeight>
            </wp14:sizeRelV>
          </wp:anchor>
        </w:drawing>
      </w:r>
      <w:r w:rsidR="00D10BE7">
        <w:t>Wie bereits mit den Farben, kann auch mit den Formen der Elemente gespielt werden.</w:t>
      </w:r>
    </w:p>
    <w:p w14:paraId="3BE9F38A" w14:textId="02CC76AF" w:rsidR="00CF2945" w:rsidRDefault="00D10BE7" w:rsidP="005F580B">
      <w:r>
        <w:t xml:space="preserve">Hier wurde für jede Spezies </w:t>
      </w:r>
      <w:r w:rsidR="002461C6">
        <w:t>ein</w:t>
      </w:r>
      <w:r w:rsidR="0048097A">
        <w:t xml:space="preserve">e andere </w:t>
      </w:r>
      <w:r w:rsidR="001519A7">
        <w:t xml:space="preserve">Form der Datenpunkte gewählt. Auch so kann erreicht werden, dass der Betrachter </w:t>
      </w:r>
      <w:r w:rsidR="00CF2945">
        <w:t>die einzelnen Klassen unterscheiden kann.</w:t>
      </w:r>
    </w:p>
    <w:p w14:paraId="5DA802CA" w14:textId="352DBB6B" w:rsidR="003E5B40" w:rsidRPr="005F580B" w:rsidRDefault="003E5B40" w:rsidP="005F580B">
      <w:r>
        <w:t xml:space="preserve">Das menschliche Gehirn </w:t>
      </w:r>
      <w:r w:rsidR="008369BD">
        <w:t>nimmt ähnliche Formen als zusammengehörig wahr.</w:t>
      </w:r>
    </w:p>
    <w:p w14:paraId="315B2D6F" w14:textId="096F3C1F" w:rsidR="006D66AB" w:rsidRDefault="006D66AB" w:rsidP="0067536D"/>
    <w:p w14:paraId="00B36232" w14:textId="77777777" w:rsidR="00836C96" w:rsidRDefault="00836C96" w:rsidP="004E6BC6">
      <w:pPr>
        <w:pStyle w:val="berschrift3"/>
      </w:pPr>
    </w:p>
    <w:p w14:paraId="74BC2F12" w14:textId="7EBF01C2" w:rsidR="006D66AB" w:rsidRDefault="004E6BC6" w:rsidP="004E6BC6">
      <w:pPr>
        <w:pStyle w:val="berschrift3"/>
      </w:pPr>
      <w:proofErr w:type="spellStart"/>
      <w:r>
        <w:t>Cognitive</w:t>
      </w:r>
      <w:proofErr w:type="spellEnd"/>
      <w:r>
        <w:t xml:space="preserve"> </w:t>
      </w:r>
      <w:proofErr w:type="spellStart"/>
      <w:r>
        <w:t>load</w:t>
      </w:r>
      <w:proofErr w:type="spellEnd"/>
      <w:r>
        <w:t>:</w:t>
      </w:r>
    </w:p>
    <w:p w14:paraId="627C541B" w14:textId="58F144E6" w:rsidR="004E6BC6" w:rsidRDefault="005772E5" w:rsidP="004E6BC6">
      <w:r w:rsidRPr="005772E5">
        <w:drawing>
          <wp:anchor distT="0" distB="0" distL="114300" distR="114300" simplePos="0" relativeHeight="251671552" behindDoc="0" locked="0" layoutInCell="1" allowOverlap="1" wp14:anchorId="7CF900AE" wp14:editId="2B893765">
            <wp:simplePos x="0" y="0"/>
            <wp:positionH relativeFrom="margin">
              <wp:align>left</wp:align>
            </wp:positionH>
            <wp:positionV relativeFrom="paragraph">
              <wp:posOffset>95465</wp:posOffset>
            </wp:positionV>
            <wp:extent cx="2823210" cy="2096135"/>
            <wp:effectExtent l="0" t="0" r="0" b="0"/>
            <wp:wrapSquare wrapText="bothSides"/>
            <wp:docPr id="136723058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30580" name="Grafik 1" descr="Ein Bild, das Text, Screenshot, Diagramm,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823210" cy="2096135"/>
                    </a:xfrm>
                    <a:prstGeom prst="rect">
                      <a:avLst/>
                    </a:prstGeom>
                  </pic:spPr>
                </pic:pic>
              </a:graphicData>
            </a:graphic>
            <wp14:sizeRelH relativeFrom="margin">
              <wp14:pctWidth>0</wp14:pctWidth>
            </wp14:sizeRelH>
            <wp14:sizeRelV relativeFrom="margin">
              <wp14:pctHeight>0</wp14:pctHeight>
            </wp14:sizeRelV>
          </wp:anchor>
        </w:drawing>
      </w:r>
      <w:r>
        <w:t xml:space="preserve">Der </w:t>
      </w:r>
      <w:r w:rsidR="00CA4CFD">
        <w:t>«</w:t>
      </w:r>
      <w:proofErr w:type="spellStart"/>
      <w:r>
        <w:t>Cognitive</w:t>
      </w:r>
      <w:proofErr w:type="spellEnd"/>
      <w:r>
        <w:t xml:space="preserve"> </w:t>
      </w:r>
      <w:r w:rsidR="00CA4CFD">
        <w:t xml:space="preserve">Load» beschreibt </w:t>
      </w:r>
      <w:r w:rsidR="008E4CBB">
        <w:t xml:space="preserve">die Menge an </w:t>
      </w:r>
      <w:r w:rsidR="006D1583">
        <w:t>Informationen,</w:t>
      </w:r>
      <w:r w:rsidR="008E4CBB">
        <w:t xml:space="preserve"> die unser </w:t>
      </w:r>
      <w:r w:rsidR="00FF65C5">
        <w:t>Arbeits</w:t>
      </w:r>
      <w:r w:rsidR="006D1583">
        <w:t xml:space="preserve">gedächtnis verarbeiten kann. </w:t>
      </w:r>
    </w:p>
    <w:p w14:paraId="337E93A6" w14:textId="6ABD821A" w:rsidR="006D1583" w:rsidRDefault="0033091F" w:rsidP="004E6BC6">
      <w:r>
        <w:t xml:space="preserve">Visualisierungen mit einer Menge verschachtelter Informationen </w:t>
      </w:r>
      <w:r w:rsidR="00A763ED">
        <w:t>sind ein grösserer «</w:t>
      </w:r>
      <w:proofErr w:type="spellStart"/>
      <w:r w:rsidR="00A763ED">
        <w:t>Cognitive</w:t>
      </w:r>
      <w:proofErr w:type="spellEnd"/>
      <w:r w:rsidR="00A763ED">
        <w:t xml:space="preserve"> Load» als solche mit weniger Informationen und brauchen somit je nach </w:t>
      </w:r>
      <w:r w:rsidR="002A2B63">
        <w:t xml:space="preserve">Betrachter mehr Zeit, um </w:t>
      </w:r>
      <w:r w:rsidR="00767C44">
        <w:t>verstanden</w:t>
      </w:r>
      <w:r w:rsidR="002A2B63">
        <w:t xml:space="preserve"> zu werden</w:t>
      </w:r>
      <w:r w:rsidR="00821164">
        <w:t xml:space="preserve"> (</w:t>
      </w:r>
      <w:r w:rsidR="00944BB8">
        <w:t xml:space="preserve">Beispiel für eine Visualisierung mit grösserem </w:t>
      </w:r>
      <w:proofErr w:type="spellStart"/>
      <w:r w:rsidR="00944BB8">
        <w:t>Cognitive</w:t>
      </w:r>
      <w:proofErr w:type="spellEnd"/>
      <w:r w:rsidR="00944BB8">
        <w:t xml:space="preserve"> Load siehe Abbildung links</w:t>
      </w:r>
      <w:r w:rsidR="00821164">
        <w:t>)</w:t>
      </w:r>
      <w:r w:rsidR="002A2B63">
        <w:t>.</w:t>
      </w:r>
    </w:p>
    <w:p w14:paraId="3D0B26CA" w14:textId="11AE6574" w:rsidR="00637818" w:rsidRPr="00580A97" w:rsidRDefault="00767C44" w:rsidP="00580A97">
      <w:r>
        <w:t xml:space="preserve">Deshalb ist es von grosser Wichtigkeit die Visualisierungen auf die Zielgruppe </w:t>
      </w:r>
      <w:r w:rsidR="00235B89">
        <w:t xml:space="preserve">und </w:t>
      </w:r>
      <w:r>
        <w:t>Einbettungsbereich</w:t>
      </w:r>
      <w:r w:rsidR="00235B89">
        <w:t xml:space="preserve"> (Paper, Präsentation, Bericht usw.)</w:t>
      </w:r>
      <w:r>
        <w:t xml:space="preserve"> </w:t>
      </w:r>
      <w:r w:rsidR="00821164">
        <w:t>anzupassen.</w:t>
      </w:r>
      <w:r w:rsidR="00416710">
        <w:t xml:space="preserve"> </w:t>
      </w:r>
    </w:p>
    <w:sectPr w:rsidR="00637818" w:rsidRPr="00580A9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6107" w14:textId="77777777" w:rsidR="007B68F5" w:rsidRDefault="007B68F5" w:rsidP="007B68F5">
      <w:pPr>
        <w:spacing w:after="0" w:line="240" w:lineRule="auto"/>
      </w:pPr>
      <w:r>
        <w:separator/>
      </w:r>
    </w:p>
  </w:endnote>
  <w:endnote w:type="continuationSeparator" w:id="0">
    <w:p w14:paraId="162177B0" w14:textId="77777777" w:rsidR="007B68F5" w:rsidRDefault="007B68F5" w:rsidP="007B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ACB5" w14:textId="77777777" w:rsidR="007B68F5" w:rsidRDefault="007B68F5" w:rsidP="007B68F5">
      <w:pPr>
        <w:spacing w:after="0" w:line="240" w:lineRule="auto"/>
      </w:pPr>
      <w:r>
        <w:separator/>
      </w:r>
    </w:p>
  </w:footnote>
  <w:footnote w:type="continuationSeparator" w:id="0">
    <w:p w14:paraId="2AFDA72A" w14:textId="77777777" w:rsidR="007B68F5" w:rsidRDefault="007B68F5" w:rsidP="007B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FEB0" w14:textId="70A0B1D1" w:rsidR="007B68F5" w:rsidRPr="00974873" w:rsidRDefault="00974873" w:rsidP="00974873">
    <w:pPr>
      <w:pStyle w:val="Kopfzeile"/>
      <w:tabs>
        <w:tab w:val="clear" w:pos="4536"/>
        <w:tab w:val="clear" w:pos="9072"/>
        <w:tab w:val="left" w:pos="1215"/>
      </w:tabs>
    </w:pPr>
    <w:r>
      <w:t>Tobias Buess</w:t>
    </w:r>
    <w:r w:rsidR="00254290">
      <w:t xml:space="preserve"> (Sem. 5)</w:t>
    </w:r>
    <w:r>
      <w:ptab w:relativeTo="margin" w:alignment="center" w:leader="none"/>
    </w:r>
    <w:r>
      <w:t>Grundlagen der Datenvisualisierung</w:t>
    </w:r>
    <w:r>
      <w:ptab w:relativeTo="margin" w:alignment="right" w:leader="none"/>
    </w:r>
    <w:r w:rsidR="00933828">
      <w:t>28.09</w:t>
    </w:r>
    <w:r w:rsidR="00254290">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4DE4"/>
    <w:multiLevelType w:val="multilevel"/>
    <w:tmpl w:val="B674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0F2"/>
    <w:multiLevelType w:val="multilevel"/>
    <w:tmpl w:val="AAC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6548"/>
    <w:multiLevelType w:val="multilevel"/>
    <w:tmpl w:val="9932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9624B"/>
    <w:multiLevelType w:val="multilevel"/>
    <w:tmpl w:val="31A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97CE8"/>
    <w:multiLevelType w:val="hybridMultilevel"/>
    <w:tmpl w:val="960A8CB8"/>
    <w:lvl w:ilvl="0" w:tplc="547202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2357328">
    <w:abstractNumId w:val="4"/>
  </w:num>
  <w:num w:numId="2" w16cid:durableId="251166037">
    <w:abstractNumId w:val="1"/>
  </w:num>
  <w:num w:numId="3" w16cid:durableId="1905410852">
    <w:abstractNumId w:val="0"/>
  </w:num>
  <w:num w:numId="4" w16cid:durableId="732898001">
    <w:abstractNumId w:val="3"/>
  </w:num>
  <w:num w:numId="5" w16cid:durableId="153145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1"/>
    <w:rsid w:val="0000209A"/>
    <w:rsid w:val="00004349"/>
    <w:rsid w:val="00007568"/>
    <w:rsid w:val="0001628F"/>
    <w:rsid w:val="00024C19"/>
    <w:rsid w:val="00025D9C"/>
    <w:rsid w:val="0003277D"/>
    <w:rsid w:val="000364D8"/>
    <w:rsid w:val="00040BE9"/>
    <w:rsid w:val="00041AC9"/>
    <w:rsid w:val="00057785"/>
    <w:rsid w:val="000620EB"/>
    <w:rsid w:val="000649F9"/>
    <w:rsid w:val="0006599D"/>
    <w:rsid w:val="00067627"/>
    <w:rsid w:val="000708A2"/>
    <w:rsid w:val="00072D98"/>
    <w:rsid w:val="00091E5B"/>
    <w:rsid w:val="00091ED9"/>
    <w:rsid w:val="0009786E"/>
    <w:rsid w:val="000B34F0"/>
    <w:rsid w:val="000B6E2B"/>
    <w:rsid w:val="000C204A"/>
    <w:rsid w:val="000C27FC"/>
    <w:rsid w:val="000C360C"/>
    <w:rsid w:val="000C77C4"/>
    <w:rsid w:val="000F4E59"/>
    <w:rsid w:val="00104841"/>
    <w:rsid w:val="00111662"/>
    <w:rsid w:val="00120A89"/>
    <w:rsid w:val="00124B23"/>
    <w:rsid w:val="00125AAB"/>
    <w:rsid w:val="00133D8D"/>
    <w:rsid w:val="001441D7"/>
    <w:rsid w:val="00144342"/>
    <w:rsid w:val="001519A7"/>
    <w:rsid w:val="001533B2"/>
    <w:rsid w:val="00164F8E"/>
    <w:rsid w:val="00165B44"/>
    <w:rsid w:val="001745E4"/>
    <w:rsid w:val="0019266F"/>
    <w:rsid w:val="00195F3F"/>
    <w:rsid w:val="001A4546"/>
    <w:rsid w:val="001A4E8D"/>
    <w:rsid w:val="001A765B"/>
    <w:rsid w:val="001B1262"/>
    <w:rsid w:val="001B6FE8"/>
    <w:rsid w:val="001C060E"/>
    <w:rsid w:val="001C0753"/>
    <w:rsid w:val="001C795F"/>
    <w:rsid w:val="001D2BB8"/>
    <w:rsid w:val="001D30C5"/>
    <w:rsid w:val="001E1698"/>
    <w:rsid w:val="001F7885"/>
    <w:rsid w:val="001F7A15"/>
    <w:rsid w:val="0020267B"/>
    <w:rsid w:val="002030ED"/>
    <w:rsid w:val="00204EFD"/>
    <w:rsid w:val="00206B3E"/>
    <w:rsid w:val="00207648"/>
    <w:rsid w:val="00210107"/>
    <w:rsid w:val="00217673"/>
    <w:rsid w:val="00217EC0"/>
    <w:rsid w:val="00222B62"/>
    <w:rsid w:val="0023467B"/>
    <w:rsid w:val="00235B89"/>
    <w:rsid w:val="00235DB1"/>
    <w:rsid w:val="00242111"/>
    <w:rsid w:val="002461C6"/>
    <w:rsid w:val="002471F6"/>
    <w:rsid w:val="002506E2"/>
    <w:rsid w:val="00254290"/>
    <w:rsid w:val="00261384"/>
    <w:rsid w:val="00264323"/>
    <w:rsid w:val="002710EE"/>
    <w:rsid w:val="00274137"/>
    <w:rsid w:val="00275FC0"/>
    <w:rsid w:val="00281D10"/>
    <w:rsid w:val="0028297E"/>
    <w:rsid w:val="00283122"/>
    <w:rsid w:val="00285119"/>
    <w:rsid w:val="002A2B63"/>
    <w:rsid w:val="002A353E"/>
    <w:rsid w:val="002A3B7A"/>
    <w:rsid w:val="002A5519"/>
    <w:rsid w:val="002A63EB"/>
    <w:rsid w:val="002B536A"/>
    <w:rsid w:val="002C1A4D"/>
    <w:rsid w:val="002D2A50"/>
    <w:rsid w:val="002D5956"/>
    <w:rsid w:val="002E580E"/>
    <w:rsid w:val="002F0D48"/>
    <w:rsid w:val="002F5487"/>
    <w:rsid w:val="002F6173"/>
    <w:rsid w:val="00310767"/>
    <w:rsid w:val="003112A5"/>
    <w:rsid w:val="00311E69"/>
    <w:rsid w:val="003152ED"/>
    <w:rsid w:val="0033091F"/>
    <w:rsid w:val="00332E0F"/>
    <w:rsid w:val="00335E16"/>
    <w:rsid w:val="0033662C"/>
    <w:rsid w:val="00337235"/>
    <w:rsid w:val="00337FA7"/>
    <w:rsid w:val="00362FA5"/>
    <w:rsid w:val="00372317"/>
    <w:rsid w:val="003866D1"/>
    <w:rsid w:val="00387D4B"/>
    <w:rsid w:val="00391C31"/>
    <w:rsid w:val="00392F7E"/>
    <w:rsid w:val="00396227"/>
    <w:rsid w:val="003A053F"/>
    <w:rsid w:val="003A53E4"/>
    <w:rsid w:val="003B14B5"/>
    <w:rsid w:val="003B1E3E"/>
    <w:rsid w:val="003B3BF2"/>
    <w:rsid w:val="003C16DA"/>
    <w:rsid w:val="003C1AC3"/>
    <w:rsid w:val="003C1D7D"/>
    <w:rsid w:val="003C4588"/>
    <w:rsid w:val="003E0D52"/>
    <w:rsid w:val="003E1E57"/>
    <w:rsid w:val="003E2204"/>
    <w:rsid w:val="003E3B73"/>
    <w:rsid w:val="003E3F37"/>
    <w:rsid w:val="003E4406"/>
    <w:rsid w:val="003E5B40"/>
    <w:rsid w:val="003E5F9B"/>
    <w:rsid w:val="003F17E8"/>
    <w:rsid w:val="00400B09"/>
    <w:rsid w:val="00407BEB"/>
    <w:rsid w:val="00416710"/>
    <w:rsid w:val="004226CF"/>
    <w:rsid w:val="00424944"/>
    <w:rsid w:val="0043691B"/>
    <w:rsid w:val="0044082C"/>
    <w:rsid w:val="004419A9"/>
    <w:rsid w:val="004506DD"/>
    <w:rsid w:val="00464BFD"/>
    <w:rsid w:val="00474149"/>
    <w:rsid w:val="0048097A"/>
    <w:rsid w:val="0049514F"/>
    <w:rsid w:val="004A3113"/>
    <w:rsid w:val="004B06B9"/>
    <w:rsid w:val="004B4CAF"/>
    <w:rsid w:val="004B72D2"/>
    <w:rsid w:val="004C117D"/>
    <w:rsid w:val="004C5CE1"/>
    <w:rsid w:val="004D5488"/>
    <w:rsid w:val="004D7482"/>
    <w:rsid w:val="004E52E0"/>
    <w:rsid w:val="004E6BC6"/>
    <w:rsid w:val="004F1ED0"/>
    <w:rsid w:val="004F5816"/>
    <w:rsid w:val="00501AA4"/>
    <w:rsid w:val="00516DDF"/>
    <w:rsid w:val="00524120"/>
    <w:rsid w:val="00527FA0"/>
    <w:rsid w:val="00533740"/>
    <w:rsid w:val="00545E3E"/>
    <w:rsid w:val="00572C06"/>
    <w:rsid w:val="005732E7"/>
    <w:rsid w:val="005772E5"/>
    <w:rsid w:val="00580749"/>
    <w:rsid w:val="00580A97"/>
    <w:rsid w:val="00581428"/>
    <w:rsid w:val="00584A83"/>
    <w:rsid w:val="005858BC"/>
    <w:rsid w:val="005A1F4D"/>
    <w:rsid w:val="005B03CA"/>
    <w:rsid w:val="005B2918"/>
    <w:rsid w:val="005B2CFC"/>
    <w:rsid w:val="005B2E75"/>
    <w:rsid w:val="005D1656"/>
    <w:rsid w:val="005E1ED4"/>
    <w:rsid w:val="005E24E1"/>
    <w:rsid w:val="005E51C1"/>
    <w:rsid w:val="005F2BCB"/>
    <w:rsid w:val="005F580B"/>
    <w:rsid w:val="006013A3"/>
    <w:rsid w:val="006126A8"/>
    <w:rsid w:val="00621641"/>
    <w:rsid w:val="006345A8"/>
    <w:rsid w:val="00637818"/>
    <w:rsid w:val="006400A0"/>
    <w:rsid w:val="00640649"/>
    <w:rsid w:val="00643BC8"/>
    <w:rsid w:val="00647622"/>
    <w:rsid w:val="00653D0A"/>
    <w:rsid w:val="00660613"/>
    <w:rsid w:val="00662815"/>
    <w:rsid w:val="0067536D"/>
    <w:rsid w:val="00681C9D"/>
    <w:rsid w:val="0069034D"/>
    <w:rsid w:val="0069558E"/>
    <w:rsid w:val="006957E4"/>
    <w:rsid w:val="006A10F4"/>
    <w:rsid w:val="006A4AAA"/>
    <w:rsid w:val="006B3A4C"/>
    <w:rsid w:val="006B51E9"/>
    <w:rsid w:val="006B64B8"/>
    <w:rsid w:val="006C6A6E"/>
    <w:rsid w:val="006D1583"/>
    <w:rsid w:val="006D5A39"/>
    <w:rsid w:val="006D66AB"/>
    <w:rsid w:val="006E589A"/>
    <w:rsid w:val="006F0D83"/>
    <w:rsid w:val="006F1F7C"/>
    <w:rsid w:val="006F31E7"/>
    <w:rsid w:val="006F6719"/>
    <w:rsid w:val="006F6A6E"/>
    <w:rsid w:val="0070403F"/>
    <w:rsid w:val="00715BC5"/>
    <w:rsid w:val="00716B4E"/>
    <w:rsid w:val="00716C63"/>
    <w:rsid w:val="00733878"/>
    <w:rsid w:val="00735D09"/>
    <w:rsid w:val="007411B9"/>
    <w:rsid w:val="00755395"/>
    <w:rsid w:val="00762168"/>
    <w:rsid w:val="00762BE5"/>
    <w:rsid w:val="00767C44"/>
    <w:rsid w:val="00776B9C"/>
    <w:rsid w:val="00782557"/>
    <w:rsid w:val="00787B55"/>
    <w:rsid w:val="00787E10"/>
    <w:rsid w:val="007A269E"/>
    <w:rsid w:val="007A4B6A"/>
    <w:rsid w:val="007A747E"/>
    <w:rsid w:val="007B68F5"/>
    <w:rsid w:val="007C26A9"/>
    <w:rsid w:val="007D06F3"/>
    <w:rsid w:val="007D588C"/>
    <w:rsid w:val="007E2268"/>
    <w:rsid w:val="007E59EE"/>
    <w:rsid w:val="007E61D3"/>
    <w:rsid w:val="007E7DED"/>
    <w:rsid w:val="007F0C2D"/>
    <w:rsid w:val="007F5340"/>
    <w:rsid w:val="007F74C5"/>
    <w:rsid w:val="00801E34"/>
    <w:rsid w:val="00804922"/>
    <w:rsid w:val="00807121"/>
    <w:rsid w:val="00821164"/>
    <w:rsid w:val="00821F8D"/>
    <w:rsid w:val="00827C70"/>
    <w:rsid w:val="00834947"/>
    <w:rsid w:val="008369BD"/>
    <w:rsid w:val="00836C96"/>
    <w:rsid w:val="0083702D"/>
    <w:rsid w:val="00843A02"/>
    <w:rsid w:val="008476F0"/>
    <w:rsid w:val="008509FF"/>
    <w:rsid w:val="00850A48"/>
    <w:rsid w:val="00857BBF"/>
    <w:rsid w:val="00861910"/>
    <w:rsid w:val="008668EB"/>
    <w:rsid w:val="00872A63"/>
    <w:rsid w:val="00873740"/>
    <w:rsid w:val="00873E5B"/>
    <w:rsid w:val="00874E79"/>
    <w:rsid w:val="008777F1"/>
    <w:rsid w:val="008A4B35"/>
    <w:rsid w:val="008A60A8"/>
    <w:rsid w:val="008A6658"/>
    <w:rsid w:val="008A6ADD"/>
    <w:rsid w:val="008A6B78"/>
    <w:rsid w:val="008C029D"/>
    <w:rsid w:val="008E4CBB"/>
    <w:rsid w:val="008F7CBE"/>
    <w:rsid w:val="00902C36"/>
    <w:rsid w:val="00910E78"/>
    <w:rsid w:val="00921733"/>
    <w:rsid w:val="00923B12"/>
    <w:rsid w:val="009246D8"/>
    <w:rsid w:val="00924767"/>
    <w:rsid w:val="00926276"/>
    <w:rsid w:val="00933828"/>
    <w:rsid w:val="00934B4F"/>
    <w:rsid w:val="00936AC4"/>
    <w:rsid w:val="00944BB8"/>
    <w:rsid w:val="00944F22"/>
    <w:rsid w:val="00952503"/>
    <w:rsid w:val="00956C5E"/>
    <w:rsid w:val="00967414"/>
    <w:rsid w:val="009706C3"/>
    <w:rsid w:val="00974873"/>
    <w:rsid w:val="009761D9"/>
    <w:rsid w:val="00987112"/>
    <w:rsid w:val="00994DAA"/>
    <w:rsid w:val="009A2AE4"/>
    <w:rsid w:val="009A47CE"/>
    <w:rsid w:val="009A4A8D"/>
    <w:rsid w:val="009A683A"/>
    <w:rsid w:val="009B3D2A"/>
    <w:rsid w:val="009B5111"/>
    <w:rsid w:val="009B7124"/>
    <w:rsid w:val="009B76D6"/>
    <w:rsid w:val="009C051C"/>
    <w:rsid w:val="009C1273"/>
    <w:rsid w:val="009C36AB"/>
    <w:rsid w:val="009C66F4"/>
    <w:rsid w:val="009C71FE"/>
    <w:rsid w:val="009D71E7"/>
    <w:rsid w:val="009E2538"/>
    <w:rsid w:val="009E3ACF"/>
    <w:rsid w:val="00A00F0B"/>
    <w:rsid w:val="00A10608"/>
    <w:rsid w:val="00A13A07"/>
    <w:rsid w:val="00A14E0B"/>
    <w:rsid w:val="00A14F63"/>
    <w:rsid w:val="00A17FD8"/>
    <w:rsid w:val="00A30058"/>
    <w:rsid w:val="00A32206"/>
    <w:rsid w:val="00A324A9"/>
    <w:rsid w:val="00A33856"/>
    <w:rsid w:val="00A340B4"/>
    <w:rsid w:val="00A342F9"/>
    <w:rsid w:val="00A428ED"/>
    <w:rsid w:val="00A456D7"/>
    <w:rsid w:val="00A52F77"/>
    <w:rsid w:val="00A64D9A"/>
    <w:rsid w:val="00A65649"/>
    <w:rsid w:val="00A739B3"/>
    <w:rsid w:val="00A73C5E"/>
    <w:rsid w:val="00A763ED"/>
    <w:rsid w:val="00A8712B"/>
    <w:rsid w:val="00A95907"/>
    <w:rsid w:val="00AA3227"/>
    <w:rsid w:val="00AB19C2"/>
    <w:rsid w:val="00AB20FA"/>
    <w:rsid w:val="00AC7A4E"/>
    <w:rsid w:val="00AD66B5"/>
    <w:rsid w:val="00AD71BA"/>
    <w:rsid w:val="00AE4CF8"/>
    <w:rsid w:val="00AF516E"/>
    <w:rsid w:val="00AF6336"/>
    <w:rsid w:val="00B06373"/>
    <w:rsid w:val="00B10908"/>
    <w:rsid w:val="00B177F4"/>
    <w:rsid w:val="00B3159E"/>
    <w:rsid w:val="00B36154"/>
    <w:rsid w:val="00B364C0"/>
    <w:rsid w:val="00B50053"/>
    <w:rsid w:val="00B60176"/>
    <w:rsid w:val="00B64E8C"/>
    <w:rsid w:val="00B764CE"/>
    <w:rsid w:val="00B86BA7"/>
    <w:rsid w:val="00B906AD"/>
    <w:rsid w:val="00B95D29"/>
    <w:rsid w:val="00B97EC1"/>
    <w:rsid w:val="00BA08F8"/>
    <w:rsid w:val="00BA1A9A"/>
    <w:rsid w:val="00BB1A6A"/>
    <w:rsid w:val="00BB417D"/>
    <w:rsid w:val="00BB4E1C"/>
    <w:rsid w:val="00BB665D"/>
    <w:rsid w:val="00BC63C7"/>
    <w:rsid w:val="00BD1E4C"/>
    <w:rsid w:val="00BD3692"/>
    <w:rsid w:val="00BE15F6"/>
    <w:rsid w:val="00BE6D28"/>
    <w:rsid w:val="00BF58C9"/>
    <w:rsid w:val="00BF5D88"/>
    <w:rsid w:val="00C0120E"/>
    <w:rsid w:val="00C01442"/>
    <w:rsid w:val="00C03ADD"/>
    <w:rsid w:val="00C15C4E"/>
    <w:rsid w:val="00C16679"/>
    <w:rsid w:val="00C2223E"/>
    <w:rsid w:val="00C328F4"/>
    <w:rsid w:val="00C34C11"/>
    <w:rsid w:val="00C35D9E"/>
    <w:rsid w:val="00C45300"/>
    <w:rsid w:val="00C45E58"/>
    <w:rsid w:val="00C561CD"/>
    <w:rsid w:val="00C56B4B"/>
    <w:rsid w:val="00C6131F"/>
    <w:rsid w:val="00C760A5"/>
    <w:rsid w:val="00C82D71"/>
    <w:rsid w:val="00C86006"/>
    <w:rsid w:val="00C87260"/>
    <w:rsid w:val="00CA3215"/>
    <w:rsid w:val="00CA3B09"/>
    <w:rsid w:val="00CA4CFD"/>
    <w:rsid w:val="00CA5B7B"/>
    <w:rsid w:val="00CB01DF"/>
    <w:rsid w:val="00CB1CA4"/>
    <w:rsid w:val="00CC0687"/>
    <w:rsid w:val="00CC47C3"/>
    <w:rsid w:val="00CC7402"/>
    <w:rsid w:val="00CE6549"/>
    <w:rsid w:val="00CF0B32"/>
    <w:rsid w:val="00CF2945"/>
    <w:rsid w:val="00D04681"/>
    <w:rsid w:val="00D06EA1"/>
    <w:rsid w:val="00D10BE7"/>
    <w:rsid w:val="00D10BEA"/>
    <w:rsid w:val="00D23525"/>
    <w:rsid w:val="00D33F18"/>
    <w:rsid w:val="00D45074"/>
    <w:rsid w:val="00D45835"/>
    <w:rsid w:val="00D45897"/>
    <w:rsid w:val="00D55996"/>
    <w:rsid w:val="00D66F32"/>
    <w:rsid w:val="00D72862"/>
    <w:rsid w:val="00D75892"/>
    <w:rsid w:val="00D81940"/>
    <w:rsid w:val="00D81C3C"/>
    <w:rsid w:val="00D81EB8"/>
    <w:rsid w:val="00D851A4"/>
    <w:rsid w:val="00D90FF7"/>
    <w:rsid w:val="00D9335E"/>
    <w:rsid w:val="00D93AE3"/>
    <w:rsid w:val="00D95D1B"/>
    <w:rsid w:val="00DA522D"/>
    <w:rsid w:val="00DA6CF8"/>
    <w:rsid w:val="00DA7C42"/>
    <w:rsid w:val="00DB360A"/>
    <w:rsid w:val="00DB5D92"/>
    <w:rsid w:val="00DC53D1"/>
    <w:rsid w:val="00DC55EC"/>
    <w:rsid w:val="00DD5935"/>
    <w:rsid w:val="00DD5A5D"/>
    <w:rsid w:val="00DD62E3"/>
    <w:rsid w:val="00DE7287"/>
    <w:rsid w:val="00DE7BDA"/>
    <w:rsid w:val="00DF33D5"/>
    <w:rsid w:val="00DF5A1A"/>
    <w:rsid w:val="00E232FC"/>
    <w:rsid w:val="00E27004"/>
    <w:rsid w:val="00E32544"/>
    <w:rsid w:val="00E436DC"/>
    <w:rsid w:val="00E44B3C"/>
    <w:rsid w:val="00E53E42"/>
    <w:rsid w:val="00E54302"/>
    <w:rsid w:val="00E55997"/>
    <w:rsid w:val="00E602E9"/>
    <w:rsid w:val="00E65A62"/>
    <w:rsid w:val="00E76D4E"/>
    <w:rsid w:val="00E77228"/>
    <w:rsid w:val="00E80215"/>
    <w:rsid w:val="00E83CE8"/>
    <w:rsid w:val="00E86AA8"/>
    <w:rsid w:val="00E93FF2"/>
    <w:rsid w:val="00E943CE"/>
    <w:rsid w:val="00E96195"/>
    <w:rsid w:val="00EB1FDA"/>
    <w:rsid w:val="00EC7EA6"/>
    <w:rsid w:val="00ED4F10"/>
    <w:rsid w:val="00ED5BCD"/>
    <w:rsid w:val="00ED7FBA"/>
    <w:rsid w:val="00EF083E"/>
    <w:rsid w:val="00F01A80"/>
    <w:rsid w:val="00F055CB"/>
    <w:rsid w:val="00F123F2"/>
    <w:rsid w:val="00F200C9"/>
    <w:rsid w:val="00F2324C"/>
    <w:rsid w:val="00F34B3E"/>
    <w:rsid w:val="00F4139B"/>
    <w:rsid w:val="00F421F7"/>
    <w:rsid w:val="00F479B9"/>
    <w:rsid w:val="00F53522"/>
    <w:rsid w:val="00F53D77"/>
    <w:rsid w:val="00F55D70"/>
    <w:rsid w:val="00F55F81"/>
    <w:rsid w:val="00F56C6B"/>
    <w:rsid w:val="00F61E3C"/>
    <w:rsid w:val="00F66EF8"/>
    <w:rsid w:val="00F73E52"/>
    <w:rsid w:val="00F74D76"/>
    <w:rsid w:val="00F87B7F"/>
    <w:rsid w:val="00F91F15"/>
    <w:rsid w:val="00FA4565"/>
    <w:rsid w:val="00FA5B16"/>
    <w:rsid w:val="00FA6B9F"/>
    <w:rsid w:val="00FB3079"/>
    <w:rsid w:val="00FB4B4F"/>
    <w:rsid w:val="00FC07B4"/>
    <w:rsid w:val="00FD290F"/>
    <w:rsid w:val="00FE02F4"/>
    <w:rsid w:val="00FE0791"/>
    <w:rsid w:val="00FE6394"/>
    <w:rsid w:val="00FE6E77"/>
    <w:rsid w:val="00FE7F76"/>
    <w:rsid w:val="00FF2BD1"/>
    <w:rsid w:val="00FF5940"/>
    <w:rsid w:val="00FF65C5"/>
    <w:rsid w:val="00FF79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2FA622"/>
  <w15:chartTrackingRefBased/>
  <w15:docId w15:val="{71E6A234-9552-4EB7-B505-7A802CD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1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68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68F5"/>
  </w:style>
  <w:style w:type="paragraph" w:styleId="Fuzeile">
    <w:name w:val="footer"/>
    <w:basedOn w:val="Standard"/>
    <w:link w:val="FuzeileZchn"/>
    <w:uiPriority w:val="99"/>
    <w:unhideWhenUsed/>
    <w:rsid w:val="007B68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68F5"/>
  </w:style>
  <w:style w:type="paragraph" w:styleId="Titel">
    <w:name w:val="Title"/>
    <w:basedOn w:val="Standard"/>
    <w:next w:val="Standard"/>
    <w:link w:val="TitelZchn"/>
    <w:uiPriority w:val="10"/>
    <w:qFormat/>
    <w:rsid w:val="0063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57B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2A5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F083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enabsatz">
    <w:name w:val="List Paragraph"/>
    <w:basedOn w:val="Standard"/>
    <w:uiPriority w:val="34"/>
    <w:qFormat/>
    <w:rsid w:val="00776B9C"/>
    <w:pPr>
      <w:ind w:left="720"/>
      <w:contextualSpacing/>
    </w:pPr>
  </w:style>
  <w:style w:type="character" w:customStyle="1" w:styleId="berschrift3Zchn">
    <w:name w:val="Überschrift 3 Zchn"/>
    <w:basedOn w:val="Absatz-Standardschriftart"/>
    <w:link w:val="berschrift3"/>
    <w:uiPriority w:val="9"/>
    <w:rsid w:val="004F1ED0"/>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4F1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801">
      <w:bodyDiv w:val="1"/>
      <w:marLeft w:val="0"/>
      <w:marRight w:val="0"/>
      <w:marTop w:val="0"/>
      <w:marBottom w:val="0"/>
      <w:divBdr>
        <w:top w:val="none" w:sz="0" w:space="0" w:color="auto"/>
        <w:left w:val="none" w:sz="0" w:space="0" w:color="auto"/>
        <w:bottom w:val="none" w:sz="0" w:space="0" w:color="auto"/>
        <w:right w:val="none" w:sz="0" w:space="0" w:color="auto"/>
      </w:divBdr>
    </w:div>
    <w:div w:id="1151021348">
      <w:bodyDiv w:val="1"/>
      <w:marLeft w:val="0"/>
      <w:marRight w:val="0"/>
      <w:marTop w:val="0"/>
      <w:marBottom w:val="0"/>
      <w:divBdr>
        <w:top w:val="none" w:sz="0" w:space="0" w:color="auto"/>
        <w:left w:val="none" w:sz="0" w:space="0" w:color="auto"/>
        <w:bottom w:val="none" w:sz="0" w:space="0" w:color="auto"/>
        <w:right w:val="none" w:sz="0" w:space="0" w:color="auto"/>
      </w:divBdr>
    </w:div>
    <w:div w:id="1383283750">
      <w:bodyDiv w:val="1"/>
      <w:marLeft w:val="0"/>
      <w:marRight w:val="0"/>
      <w:marTop w:val="0"/>
      <w:marBottom w:val="0"/>
      <w:divBdr>
        <w:top w:val="none" w:sz="0" w:space="0" w:color="auto"/>
        <w:left w:val="none" w:sz="0" w:space="0" w:color="auto"/>
        <w:bottom w:val="none" w:sz="0" w:space="0" w:color="auto"/>
        <w:right w:val="none" w:sz="0" w:space="0" w:color="auto"/>
      </w:divBdr>
    </w:div>
    <w:div w:id="1826579977">
      <w:bodyDiv w:val="1"/>
      <w:marLeft w:val="0"/>
      <w:marRight w:val="0"/>
      <w:marTop w:val="0"/>
      <w:marBottom w:val="0"/>
      <w:divBdr>
        <w:top w:val="none" w:sz="0" w:space="0" w:color="auto"/>
        <w:left w:val="none" w:sz="0" w:space="0" w:color="auto"/>
        <w:bottom w:val="none" w:sz="0" w:space="0" w:color="auto"/>
        <w:right w:val="none" w:sz="0" w:space="0" w:color="auto"/>
      </w:divBdr>
    </w:div>
    <w:div w:id="208013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7266</Characters>
  <Application>Microsoft Office Word</Application>
  <DocSecurity>0</DocSecurity>
  <Lines>60</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Buess</dc:creator>
  <cp:keywords/>
  <dc:description/>
  <cp:lastModifiedBy>Tobias Buess</cp:lastModifiedBy>
  <cp:revision>714</cp:revision>
  <dcterms:created xsi:type="dcterms:W3CDTF">2023-09-28T09:11:00Z</dcterms:created>
  <dcterms:modified xsi:type="dcterms:W3CDTF">2023-10-01T11:57:00Z</dcterms:modified>
</cp:coreProperties>
</file>