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18af4d2e3e3746bcf9c9b1c361c4cbaa686376"/>
    <w:p>
      <w:pPr>
        <w:pStyle w:val="Heading1"/>
      </w:pPr>
      <w:r>
        <w:t xml:space="preserve">Step102 — WNYHS Replication-Readiness Hardening — REV01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Harden WNY Home Security so it becomes the</w:t>
      </w:r>
      <w:r>
        <w:t xml:space="preserve"> </w:t>
      </w:r>
      <w:r>
        <w:rPr>
          <w:b/>
          <w:bCs/>
        </w:rPr>
        <w:t xml:space="preserve">canonical reusable vertical template</w:t>
      </w:r>
      <w:r>
        <w:t xml:space="preserve"> </w:t>
      </w:r>
      <w:r>
        <w:t xml:space="preserve">for GPT OS replication.</w:t>
      </w:r>
    </w:p>
    <w:p>
      <w:pPr>
        <w:pStyle w:val="BodyText"/>
      </w:pPr>
      <w:r>
        <w:t xml:space="preserve">This Step converts WNYHS from a single deployed project into a</w:t>
      </w:r>
      <w:r>
        <w:t xml:space="preserve"> </w:t>
      </w:r>
      <w:r>
        <w:rPr>
          <w:b/>
          <w:bCs/>
        </w:rPr>
        <w:t xml:space="preserve">replication-ready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llowed-scope-strict"/>
    <w:p>
      <w:pPr>
        <w:pStyle w:val="Heading2"/>
      </w:pPr>
      <w:r>
        <w:t xml:space="preserve">2. Allowed Scope (STRICT)</w:t>
      </w:r>
    </w:p>
    <w:p>
      <w:pPr>
        <w:pStyle w:val="FirstParagraph"/>
      </w:pPr>
      <w:r>
        <w:t xml:space="preserve">Only the following work is allowed within this Step:</w:t>
      </w:r>
    </w:p>
    <w:p>
      <w:pPr>
        <w:pStyle w:val="Compact"/>
        <w:numPr>
          <w:ilvl w:val="0"/>
          <w:numId w:val="1001"/>
        </w:numPr>
      </w:pPr>
      <w:r>
        <w:t xml:space="preserve">Core vs Vertical separation (identify + fix)</w:t>
      </w:r>
    </w:p>
    <w:p>
      <w:pPr>
        <w:pStyle w:val="Compact"/>
        <w:numPr>
          <w:ilvl w:val="0"/>
          <w:numId w:val="1001"/>
        </w:numPr>
      </w:pPr>
      <w:r>
        <w:t xml:space="preserve">State handoff definition and enforcement</w:t>
      </w:r>
    </w:p>
    <w:p>
      <w:pPr>
        <w:pStyle w:val="Compact"/>
        <w:numPr>
          <w:ilvl w:val="0"/>
          <w:numId w:val="1001"/>
        </w:numPr>
      </w:pPr>
      <w:r>
        <w:t xml:space="preserve">Funnel completion (blocking issues only)</w:t>
      </w:r>
    </w:p>
    <w:p>
      <w:pPr>
        <w:pStyle w:val="Compact"/>
        <w:numPr>
          <w:ilvl w:val="0"/>
          <w:numId w:val="1001"/>
        </w:numPr>
      </w:pPr>
      <w:r>
        <w:t xml:space="preserve">End-to-end QA validation of the funnel</w:t>
      </w:r>
    </w:p>
    <w:p>
      <w:pPr>
        <w:pStyle w:val="FirstParagraph"/>
      </w:pPr>
      <w:r>
        <w:t xml:space="preserve">No other work is permitted.</w:t>
      </w:r>
    </w:p>
    <w:p>
      <w:r>
        <w:pict>
          <v:rect style="width:0;height:1.5pt" o:hralign="center" o:hrstd="t" o:hr="t"/>
        </w:pict>
      </w:r>
    </w:p>
    <w:bookmarkEnd w:id="21"/>
    <w:bookmarkStart w:id="22" w:name="explicitly-forbidden"/>
    <w:p>
      <w:pPr>
        <w:pStyle w:val="Heading2"/>
      </w:pPr>
      <w:r>
        <w:t xml:space="preserve">3. Explicitly Forbidden</w:t>
      </w:r>
    </w:p>
    <w:p>
      <w:pPr>
        <w:pStyle w:val="FirstParagraph"/>
      </w:pPr>
      <w:r>
        <w:t xml:space="preserve">The following are strictly prohibited in this Step:</w:t>
      </w:r>
    </w:p>
    <w:p>
      <w:pPr>
        <w:pStyle w:val="Compact"/>
        <w:numPr>
          <w:ilvl w:val="0"/>
          <w:numId w:val="1002"/>
        </w:numPr>
      </w:pPr>
      <w:r>
        <w:t xml:space="preserve">UI or design polish</w:t>
      </w:r>
    </w:p>
    <w:p>
      <w:pPr>
        <w:pStyle w:val="Compact"/>
        <w:numPr>
          <w:ilvl w:val="0"/>
          <w:numId w:val="1002"/>
        </w:numPr>
      </w:pPr>
      <w:r>
        <w:t xml:space="preserve">Copy rewriting or expansion</w:t>
      </w:r>
    </w:p>
    <w:p>
      <w:pPr>
        <w:pStyle w:val="Compact"/>
        <w:numPr>
          <w:ilvl w:val="0"/>
          <w:numId w:val="1002"/>
        </w:numPr>
      </w:pPr>
      <w:r>
        <w:t xml:space="preserve">New features or functionality</w:t>
      </w:r>
    </w:p>
    <w:p>
      <w:pPr>
        <w:pStyle w:val="Compact"/>
        <w:numPr>
          <w:ilvl w:val="0"/>
          <w:numId w:val="1002"/>
        </w:numPr>
      </w:pPr>
      <w:r>
        <w:t xml:space="preserve">CRM expansion or schema changes</w:t>
      </w:r>
    </w:p>
    <w:p>
      <w:pPr>
        <w:pStyle w:val="Compact"/>
        <w:numPr>
          <w:ilvl w:val="0"/>
          <w:numId w:val="1002"/>
        </w:numPr>
      </w:pPr>
      <w:r>
        <w:t xml:space="preserve">Automation improvements</w:t>
      </w:r>
    </w:p>
    <w:p>
      <w:pPr>
        <w:pStyle w:val="Compact"/>
        <w:numPr>
          <w:ilvl w:val="0"/>
          <w:numId w:val="1002"/>
        </w:numPr>
      </w:pPr>
      <w:r>
        <w:t xml:space="preserve">Performance optimization</w:t>
      </w:r>
    </w:p>
    <w:p>
      <w:pPr>
        <w:pStyle w:val="Compact"/>
        <w:numPr>
          <w:ilvl w:val="0"/>
          <w:numId w:val="1002"/>
        </w:numPr>
      </w:pPr>
      <w:r>
        <w:t xml:space="preserve">“Nice to have”</w:t>
      </w:r>
      <w:r>
        <w:t xml:space="preserve"> </w:t>
      </w:r>
      <w:r>
        <w:t xml:space="preserve">work</w:t>
      </w:r>
    </w:p>
    <w:p>
      <w:pPr>
        <w:pStyle w:val="Compact"/>
        <w:numPr>
          <w:ilvl w:val="0"/>
          <w:numId w:val="1002"/>
        </w:numPr>
      </w:pPr>
      <w:r>
        <w:t xml:space="preserve">Refactoring not directly tied to allowed scope</w:t>
      </w:r>
    </w:p>
    <w:p>
      <w:r>
        <w:pict>
          <v:rect style="width:0;height:1.5pt" o:hralign="center" o:hrstd="t" o:hr="t"/>
        </w:pict>
      </w:r>
    </w:p>
    <w:bookmarkEnd w:id="22"/>
    <w:bookmarkStart w:id="23" w:name="required-deliverables"/>
    <w:p>
      <w:pPr>
        <w:pStyle w:val="Heading2"/>
      </w:pPr>
      <w:r>
        <w:t xml:space="preserve">4. Required Deliverables</w:t>
      </w:r>
    </w:p>
    <w:p>
      <w:pPr>
        <w:pStyle w:val="FirstParagraph"/>
      </w:pPr>
      <w:r>
        <w:t xml:space="preserve">By completion of this Step, the following must exist and be enforced:</w:t>
      </w:r>
    </w:p>
    <w:p>
      <w:pPr>
        <w:pStyle w:val="Compact"/>
        <w:numPr>
          <w:ilvl w:val="0"/>
          <w:numId w:val="1003"/>
        </w:numPr>
      </w:pPr>
      <w:r>
        <w:t xml:space="preserve">Core vs Vertical Separation defined and implemented</w:t>
      </w:r>
    </w:p>
    <w:p>
      <w:pPr>
        <w:pStyle w:val="Compact"/>
        <w:numPr>
          <w:ilvl w:val="0"/>
          <w:numId w:val="1003"/>
        </w:numPr>
      </w:pPr>
      <w:r>
        <w:t xml:space="preserve">State Handoff Contract defined and implemented</w:t>
      </w:r>
    </w:p>
    <w:p>
      <w:pPr>
        <w:pStyle w:val="Compact"/>
        <w:numPr>
          <w:ilvl w:val="0"/>
          <w:numId w:val="1003"/>
        </w:numPr>
      </w:pPr>
      <w:r>
        <w:t xml:space="preserve">Fully functional funnel (no partial steps)</w:t>
      </w:r>
    </w:p>
    <w:p>
      <w:pPr>
        <w:pStyle w:val="Compact"/>
        <w:numPr>
          <w:ilvl w:val="0"/>
          <w:numId w:val="1003"/>
        </w:numPr>
      </w:pPr>
      <w:r>
        <w:t xml:space="preserve">Full flow validation completed (start → finish)</w:t>
      </w:r>
    </w:p>
    <w:p>
      <w:pPr>
        <w:pStyle w:val="Compact"/>
        <w:numPr>
          <w:ilvl w:val="0"/>
          <w:numId w:val="1003"/>
        </w:numPr>
      </w:pPr>
      <w:r>
        <w:t xml:space="preserve">Replication readiness confirmed</w:t>
      </w:r>
    </w:p>
    <w:p>
      <w:r>
        <w:pict>
          <v:rect style="width:0;height:1.5pt" o:hralign="center" o:hrstd="t" o:hr="t"/>
        </w:pict>
      </w:r>
    </w:p>
    <w:bookmarkEnd w:id="23"/>
    <w:bookmarkStart w:id="24" w:name="acceptance-criteria-binary"/>
    <w:p>
      <w:pPr>
        <w:pStyle w:val="Heading2"/>
      </w:pPr>
      <w:r>
        <w:t xml:space="preserve">5. Acceptance Criteria (BINARY)</w:t>
      </w:r>
    </w:p>
    <w:p>
      <w:pPr>
        <w:pStyle w:val="FirstParagraph"/>
      </w:pPr>
      <w:r>
        <w:t xml:space="preserve">This Step is complete ONLY if all conditions below are true:</w:t>
      </w:r>
    </w:p>
    <w:p>
      <w:pPr>
        <w:pStyle w:val="Compact"/>
        <w:numPr>
          <w:ilvl w:val="0"/>
          <w:numId w:val="1004"/>
        </w:numPr>
      </w:pPr>
      <w:r>
        <w:t xml:space="preserve">No vertical-specific assumptions exist in core system logic</w:t>
      </w:r>
    </w:p>
    <w:p>
      <w:pPr>
        <w:pStyle w:val="Compact"/>
        <w:numPr>
          <w:ilvl w:val="0"/>
          <w:numId w:val="1004"/>
        </w:numPr>
      </w:pPr>
      <w:r>
        <w:t xml:space="preserve">Each funnel step operates with clearly defined inputs and outputs</w:t>
      </w:r>
    </w:p>
    <w:p>
      <w:pPr>
        <w:pStyle w:val="Compact"/>
        <w:numPr>
          <w:ilvl w:val="0"/>
          <w:numId w:val="1004"/>
        </w:numPr>
      </w:pPr>
      <w:r>
        <w:t xml:space="preserve">No implicit or assumed state exists between steps</w:t>
      </w:r>
    </w:p>
    <w:p>
      <w:pPr>
        <w:pStyle w:val="Compact"/>
        <w:numPr>
          <w:ilvl w:val="0"/>
          <w:numId w:val="1004"/>
        </w:numPr>
      </w:pPr>
      <w:r>
        <w:t xml:space="preserve">A user can complete the entire funnel without assistance</w:t>
      </w:r>
    </w:p>
    <w:p>
      <w:pPr>
        <w:pStyle w:val="Compact"/>
        <w:numPr>
          <w:ilvl w:val="0"/>
          <w:numId w:val="1004"/>
        </w:numPr>
      </w:pPr>
      <w:r>
        <w:t xml:space="preserve">No manual fixes are required during execution</w:t>
      </w:r>
    </w:p>
    <w:p>
      <w:pPr>
        <w:pStyle w:val="Compact"/>
        <w:numPr>
          <w:ilvl w:val="0"/>
          <w:numId w:val="1004"/>
        </w:numPr>
      </w:pPr>
      <w:r>
        <w:t xml:space="preserve">No broken routes or incomplete steps exist</w:t>
      </w:r>
    </w:p>
    <w:p>
      <w:pPr>
        <w:pStyle w:val="Compact"/>
        <w:numPr>
          <w:ilvl w:val="0"/>
          <w:numId w:val="1004"/>
        </w:numPr>
      </w:pPr>
      <w:r>
        <w:t xml:space="preserve">System can be replicated without redesign</w:t>
      </w:r>
    </w:p>
    <w:p>
      <w:r>
        <w:pict>
          <v:rect style="width:0;height:1.5pt" o:hralign="center" o:hrstd="t" o:hr="t"/>
        </w:pict>
      </w:r>
    </w:p>
    <w:bookmarkEnd w:id="24"/>
    <w:bookmarkStart w:id="25" w:name="validation-commands"/>
    <w:p>
      <w:pPr>
        <w:pStyle w:val="Heading2"/>
      </w:pPr>
      <w:r>
        <w:t xml:space="preserve">6. Validation Commands</w:t>
      </w:r>
    </w:p>
    <w:p>
      <w:pPr>
        <w:pStyle w:val="FirstParagraph"/>
      </w:pPr>
      <w:r>
        <w:t xml:space="preserve">The following validation actions must be performed:</w:t>
      </w:r>
    </w:p>
    <w:p>
      <w:pPr>
        <w:pStyle w:val="Compact"/>
        <w:numPr>
          <w:ilvl w:val="0"/>
          <w:numId w:val="1005"/>
        </w:numPr>
      </w:pPr>
      <w:r>
        <w:t xml:space="preserve">Run full funnel: Landing → Packages → Fit Check → Quote → Quote Review → Agreement → Payment → Schedule</w:t>
      </w:r>
    </w:p>
    <w:p>
      <w:pPr>
        <w:pStyle w:val="Compact"/>
        <w:numPr>
          <w:ilvl w:val="0"/>
          <w:numId w:val="1005"/>
        </w:numPr>
      </w:pPr>
      <w:r>
        <w:t xml:space="preserve">List all inputs required per page</w:t>
      </w:r>
    </w:p>
    <w:p>
      <w:pPr>
        <w:pStyle w:val="Compact"/>
        <w:numPr>
          <w:ilvl w:val="0"/>
          <w:numId w:val="1005"/>
        </w:numPr>
      </w:pPr>
      <w:r>
        <w:t xml:space="preserve">List all outputs produced per page</w:t>
      </w:r>
    </w:p>
    <w:p>
      <w:pPr>
        <w:pStyle w:val="Compact"/>
        <w:numPr>
          <w:ilvl w:val="0"/>
          <w:numId w:val="1005"/>
        </w:numPr>
      </w:pPr>
      <w:r>
        <w:t xml:space="preserve">List all state transitions explicitly</w:t>
      </w:r>
    </w:p>
    <w:p>
      <w:pPr>
        <w:pStyle w:val="Compact"/>
        <w:numPr>
          <w:ilvl w:val="0"/>
          <w:numId w:val="1005"/>
        </w:numPr>
      </w:pPr>
      <w:r>
        <w:t xml:space="preserve">Identify any hardcoded vertical-specific values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Commands</w:t>
      </w:r>
    </w:p>
    <w:p>
      <w:pPr>
        <w:pStyle w:val="BodyText"/>
      </w:pPr>
      <w:r>
        <w:t xml:space="preserve">The following validation actions must be performed:</w:t>
      </w:r>
    </w:p>
    <w:p>
      <w:pPr>
        <w:pStyle w:val="Compact"/>
        <w:numPr>
          <w:ilvl w:val="0"/>
          <w:numId w:val="1006"/>
        </w:numPr>
      </w:pPr>
      <w:r>
        <w:t xml:space="preserve">Run full funnel: Landing → Packages → Fit Check → Quote → Quote Review → Agreement → Payment → Schedule</w:t>
      </w:r>
    </w:p>
    <w:p>
      <w:pPr>
        <w:pStyle w:val="Compact"/>
        <w:numPr>
          <w:ilvl w:val="0"/>
          <w:numId w:val="1006"/>
        </w:numPr>
      </w:pPr>
      <w:r>
        <w:t xml:space="preserve">Identify any implicit or undocumented state transitions</w:t>
      </w:r>
    </w:p>
    <w:p>
      <w:pPr>
        <w:pStyle w:val="Compact"/>
        <w:numPr>
          <w:ilvl w:val="0"/>
          <w:numId w:val="1006"/>
        </w:numPr>
      </w:pPr>
      <w:r>
        <w:t xml:space="preserve">Identify any vertical-coupled logic inside system components</w:t>
      </w:r>
    </w:p>
    <w:p>
      <w:pPr>
        <w:pStyle w:val="Compact"/>
        <w:numPr>
          <w:ilvl w:val="0"/>
          <w:numId w:val="1006"/>
        </w:numPr>
      </w:pPr>
      <w:r>
        <w:t xml:space="preserve">Identify any broken, incomplete, or placeholder functionality</w:t>
      </w:r>
    </w:p>
    <w:p>
      <w:r>
        <w:pict>
          <v:rect style="width:0;height:1.5pt" o:hralign="center" o:hrstd="t" o:hr="t"/>
        </w:pict>
      </w:r>
    </w:p>
    <w:bookmarkEnd w:id="25"/>
    <w:bookmarkStart w:id="26" w:name="documentation-requirements"/>
    <w:p>
      <w:pPr>
        <w:pStyle w:val="Heading2"/>
      </w:pPr>
      <w:r>
        <w:t xml:space="preserve">7. Documentation Requirements</w:t>
      </w:r>
    </w:p>
    <w:p>
      <w:pPr>
        <w:pStyle w:val="FirstParagraph"/>
      </w:pPr>
      <w:r>
        <w:t xml:space="preserve">The following documents MUST be created during this Step:</w:t>
      </w:r>
    </w:p>
    <w:p>
      <w:pPr>
        <w:pStyle w:val="Compact"/>
        <w:numPr>
          <w:ilvl w:val="0"/>
          <w:numId w:val="1007"/>
        </w:numPr>
      </w:pPr>
      <w:r>
        <w:t xml:space="preserve">Core vs Vertical Separation — REV01</w:t>
      </w:r>
    </w:p>
    <w:p>
      <w:pPr>
        <w:pStyle w:val="Compact"/>
        <w:numPr>
          <w:ilvl w:val="0"/>
          <w:numId w:val="1007"/>
        </w:numPr>
      </w:pPr>
      <w:r>
        <w:t xml:space="preserve">State Handoff Contract — REV01</w:t>
      </w:r>
    </w:p>
    <w:p>
      <w:pPr>
        <w:pStyle w:val="Compact"/>
        <w:numPr>
          <w:ilvl w:val="0"/>
          <w:numId w:val="1007"/>
        </w:numPr>
      </w:pPr>
      <w:r>
        <w:t xml:space="preserve">Funnel Completion QA — REV01</w:t>
      </w:r>
    </w:p>
    <w:p>
      <w:pPr>
        <w:pStyle w:val="FirstParagraph"/>
      </w:pPr>
      <w:r>
        <w:t xml:space="preserve">No implementation may proceed without these being defined.</w:t>
      </w:r>
    </w:p>
    <w:p>
      <w:r>
        <w:pict>
          <v:rect style="width:0;height:1.5pt" o:hralign="center" o:hrstd="t" o:hr="t"/>
        </w:pict>
      </w:r>
    </w:p>
    <w:bookmarkEnd w:id="26"/>
    <w:bookmarkStart w:id="27" w:name="stop-conditions"/>
    <w:p>
      <w:pPr>
        <w:pStyle w:val="Heading2"/>
      </w:pPr>
      <w:r>
        <w:t xml:space="preserve">8. Stop Conditions</w:t>
      </w:r>
    </w:p>
    <w:p>
      <w:pPr>
        <w:pStyle w:val="FirstParagraph"/>
      </w:pPr>
      <w:r>
        <w:t xml:space="preserve">If any of the following occur, STOP immediately and create a Step revision:</w:t>
      </w:r>
    </w:p>
    <w:p>
      <w:pPr>
        <w:pStyle w:val="Compact"/>
        <w:numPr>
          <w:ilvl w:val="0"/>
          <w:numId w:val="1008"/>
        </w:numPr>
      </w:pPr>
      <w:r>
        <w:t xml:space="preserve">Core funnel architecture must change</w:t>
      </w:r>
    </w:p>
    <w:p>
      <w:pPr>
        <w:pStyle w:val="Compact"/>
        <w:numPr>
          <w:ilvl w:val="0"/>
          <w:numId w:val="1008"/>
        </w:numPr>
      </w:pPr>
      <w:r>
        <w:t xml:space="preserve">CRM schema must change</w:t>
      </w:r>
    </w:p>
    <w:p>
      <w:pPr>
        <w:pStyle w:val="Compact"/>
        <w:numPr>
          <w:ilvl w:val="0"/>
          <w:numId w:val="1008"/>
        </w:numPr>
      </w:pPr>
      <w:r>
        <w:t xml:space="preserve">Stripe/payment logic must change</w:t>
      </w:r>
    </w:p>
    <w:p>
      <w:pPr>
        <w:pStyle w:val="Compact"/>
        <w:numPr>
          <w:ilvl w:val="0"/>
          <w:numId w:val="1008"/>
        </w:numPr>
      </w:pPr>
      <w:r>
        <w:t xml:space="preserve">New routes are required</w:t>
      </w:r>
    </w:p>
    <w:p>
      <w:pPr>
        <w:pStyle w:val="Compact"/>
        <w:numPr>
          <w:ilvl w:val="0"/>
          <w:numId w:val="1008"/>
        </w:numPr>
      </w:pPr>
      <w:r>
        <w:t xml:space="preserve">Existing routes must be removed</w:t>
      </w:r>
    </w:p>
    <w:p>
      <w:pPr>
        <w:pStyle w:val="Compact"/>
        <w:numPr>
          <w:ilvl w:val="0"/>
          <w:numId w:val="1008"/>
        </w:numPr>
      </w:pPr>
      <w:r>
        <w:t xml:space="preserve">Navigation flow must be redesigned</w:t>
      </w:r>
    </w:p>
    <w:p>
      <w:pPr>
        <w:pStyle w:val="FirstParagraph"/>
      </w:pPr>
      <w:r>
        <w:t xml:space="preserve">Do NOT continue within this Step if any stop condition is triggered.</w:t>
      </w:r>
    </w:p>
    <w:p>
      <w:r>
        <w:pict>
          <v:rect style="width:0;height:1.5pt" o:hralign="center" o:hrstd="t" o:hr="t"/>
        </w:pict>
      </w:r>
    </w:p>
    <w:bookmarkEnd w:id="27"/>
    <w:bookmarkStart w:id="28" w:name="execution-rules"/>
    <w:p>
      <w:pPr>
        <w:pStyle w:val="Heading2"/>
      </w:pPr>
      <w:r>
        <w:t xml:space="preserve">9. Execution Rules</w:t>
      </w:r>
    </w:p>
    <w:p>
      <w:pPr>
        <w:pStyle w:val="FirstParagraph"/>
      </w:pPr>
      <w:r>
        <w:t xml:space="preserve">Execution Rules</w:t>
      </w:r>
    </w:p>
    <w:p>
      <w:pPr>
        <w:pStyle w:val="Compact"/>
        <w:numPr>
          <w:ilvl w:val="0"/>
          <w:numId w:val="1009"/>
        </w:numPr>
      </w:pPr>
      <w:r>
        <w:t xml:space="preserve">All changes must be minimal and targeted</w:t>
      </w:r>
    </w:p>
    <w:p>
      <w:pPr>
        <w:pStyle w:val="Compact"/>
        <w:numPr>
          <w:ilvl w:val="0"/>
          <w:numId w:val="1009"/>
        </w:numPr>
      </w:pPr>
      <w:r>
        <w:t xml:space="preserve">Only fix issues that block replication readiness</w:t>
      </w:r>
    </w:p>
    <w:p>
      <w:pPr>
        <w:pStyle w:val="Compact"/>
        <w:numPr>
          <w:ilvl w:val="0"/>
          <w:numId w:val="1009"/>
        </w:numPr>
      </w:pPr>
      <w:r>
        <w:t xml:space="preserve">Do not expand scope beyond defined boundaries</w:t>
      </w:r>
    </w:p>
    <w:p>
      <w:pPr>
        <w:pStyle w:val="Compact"/>
        <w:numPr>
          <w:ilvl w:val="0"/>
          <w:numId w:val="1009"/>
        </w:numPr>
      </w:pPr>
      <w:r>
        <w:t xml:space="preserve">Maintain strict adherence to GPT OS Doctrine and Behavior Contract</w:t>
      </w:r>
    </w:p>
    <w:p>
      <w:r>
        <w:pict>
          <v:rect style="width:0;height:1.5pt" o:hralign="center" o:hrstd="t" o:hr="t"/>
        </w:pict>
      </w:r>
    </w:p>
    <w:bookmarkEnd w:id="28"/>
    <w:bookmarkStart w:id="29" w:name="success-definition"/>
    <w:p>
      <w:pPr>
        <w:pStyle w:val="Heading2"/>
      </w:pPr>
      <w:r>
        <w:t xml:space="preserve">10. Success Definition</w:t>
      </w:r>
    </w:p>
    <w:p>
      <w:pPr>
        <w:pStyle w:val="FirstParagraph"/>
      </w:pPr>
      <w:r>
        <w:t xml:space="preserve">This Step is successful when:</w:t>
      </w:r>
    </w:p>
    <w:p>
      <w:pPr>
        <w:pStyle w:val="BlockText"/>
      </w:pPr>
      <w:r>
        <w:t xml:space="preserve">WNYHS can be cloned into a new vertical and made operational by changing only vertical-specific variables.</w:t>
      </w:r>
    </w:p>
    <w:p>
      <w:r>
        <w:pict>
          <v:rect style="width:0;height:1.5pt" o:hralign="center" o:hrstd="t" o:hr="t"/>
        </w:pict>
      </w:r>
    </w:p>
    <w:bookmarkEnd w:id="29"/>
    <w:bookmarkStart w:id="30" w:name="bottom-line"/>
    <w:p>
      <w:pPr>
        <w:pStyle w:val="Heading2"/>
      </w:pPr>
      <w:r>
        <w:t xml:space="preserve">11. Bottom Line</w:t>
      </w:r>
    </w:p>
    <w:p>
      <w:pPr>
        <w:pStyle w:val="FirstParagraph"/>
      </w:pPr>
      <w:r>
        <w:t xml:space="preserve">This Step determines whether GPT OS can move from concept to proof.</w:t>
      </w:r>
    </w:p>
    <w:p>
      <w:pPr>
        <w:pStyle w:val="BlockText"/>
      </w:pPr>
      <w:r>
        <w:t xml:space="preserve">If WNYHS is not replication-ready, the system is not validated.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2026-05-04T03:55:32Z</dcterms:created>
  <dcterms:modified xsi:type="dcterms:W3CDTF">2026-05-04T03:55:32Z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