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I/II position in San Francisco, ideally in a lab where</w:t>
      </w:r>
    </w:p>
    <w:p>
      <w:r>
        <w:t>chromatography &amp; purification, records &amp; data and spectroscopy &amp; characterization are part</w:t>
      </w:r>
    </w:p>
    <w:p>
      <w:r>
        <w:t>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