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Specialist position at University of California, San</w:t>
      </w:r>
    </w:p>
    <w:p>
      <w:r>
        <w:t>Francisco. I hold a B.S. in Chemistry from UC Santa Cruz (2011), with bench experience in</w:t>
      </w:r>
    </w:p>
    <w:p>
      <w:r>
        <w:t>wet chemistry and research support from roles at Threshold Pharmaceuticals, MicroConstants</w:t>
      </w:r>
    </w:p>
    <w:p>
      <w:r>
        <w:t>and 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making up buffers and reagents, titration and pH work</w:t>
      </w:r>
    </w:p>
    <w:p>
      <w:r>
        <w:t>at the bench, designing experiments with the team, interpreting the data and writing it up</w:t>
      </w:r>
    </w:p>
    <w:p>
      <w:r>
        <w:t>and running HPLC and column purification and logging what each run showed.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