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Chinese Hospital</w:t>
      </w:r>
    </w:p>
    <w:p>
      <w:r>
        <w:t>845 Jackson Street, 1/F, CA</w:t>
      </w:r>
    </w:p>
    <w:p/>
    <w:p>
      <w:r>
        <w:t>Hiring Manager,</w:t>
      </w:r>
    </w:p>
    <w:p/>
    <w:p>
      <w:r>
        <w:t>I am writing to apply for the Clinical Laboratory Technician (Non-Testing Personnel)</w:t>
      </w:r>
    </w:p>
    <w:p>
      <w:r>
        <w:t>position at Chinese Hospital. I hold a B.S. in Chemistry from UC Santa Cruz (2011), with</w:t>
      </w:r>
    </w:p>
    <w:p>
      <w:r>
        <w:t>bench experience in sample handling and wet chemistry from roles at Threshold</w:t>
      </w:r>
    </w:p>
    <w:p>
      <w:r>
        <w:t>Pharmaceuticals, MicroConstants and Quintara Biosciences, and a peer-reviewed publication</w:t>
      </w:r>
    </w:p>
    <w:p>
      <w:r>
        <w:t>in the ACS Journal of Medicinal Chemistry (February 2011).</w:t>
      </w:r>
    </w:p>
    <w:p/>
    <w:p>
      <w:r>
        <w:t>The heart of your posting is REQUIRED: CA Phlebotomy Technician cert (CPT-1 or CPT-2).</w:t>
      </w:r>
    </w:p>
    <w:p>
      <w:r>
        <w:t>That is close to work I have actually done: extracting, aliquoting, labeling and tracking</w:t>
      </w:r>
    </w:p>
    <w:p>
      <w:r>
        <w:t>samples so the chain of records stays intact, making up buffers and reagents, titration</w:t>
      </w:r>
    </w:p>
    <w:p>
      <w:r>
        <w:t>and pH work at the bench. I am comfortable being the person who keeps a bench tidy, a</w:t>
      </w:r>
    </w:p>
    <w:p>
      <w:r>
        <w:t>record complete and a schedule kept. The last decade of running property operations on</w:t>
      </w:r>
    </w:p>
    <w:p>
      <w:r>
        <w:t>contract sharpened exactly that: inventory, vendor scheduling, compliance paperwork and</w:t>
      </w:r>
    </w:p>
    <w:p>
      <w:r>
        <w:t>receipts 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