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City &amp; County of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Microbiologist I 2463) openings at City &amp; County</w:t>
      </w:r>
    </w:p>
    <w:p>
      <w:r>
        <w:t>of San Francisco. I hold a B.S. in Chemistry from UC Santa Cruz (2011), with bench</w:t>
      </w:r>
    </w:p>
    <w:p>
      <w:r>
        <w:t>experience in chromatography &amp; purification and spectroscopy &amp; characterization from roles</w:t>
      </w:r>
    </w:p>
    <w:p>
      <w:r>
        <w:t>at Threshold 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running HPLC and column purification, QC</w:t>
      </w:r>
    </w:p>
    <w:p>
      <w:r>
        <w:t>checks and GLP documentation, including flagging anything out of specification and</w:t>
      </w:r>
    </w:p>
    <w:p>
      <w:r>
        <w:t>extracting, aliquoting, labeling and tracking samples so the chain of records stays</w:t>
      </w:r>
    </w:p>
    <w:p>
      <w:r>
        <w:t>intact.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