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position in San Francisco, ideally in a lab where sample</w:t>
      </w:r>
    </w:p>
    <w:p>
      <w:r>
        <w:t>handling, chromatography &amp; purification and research support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