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Sr Manager / Associate Director, CMC Regulatory Sciences position in San</w:t>
      </w:r>
    </w:p>
    <w:p>
      <w:r>
        <w:t>Francisco, ideally in a lab where chromatography &amp; purification, teamwork &amp; communication</w:t>
      </w:r>
    </w:p>
    <w:p>
      <w:r>
        <w:t>and spectroscopy &amp; characterization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