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NCIRE</w:t>
      </w:r>
    </w:p>
    <w:p>
      <w:r>
        <w:t>4150 Clement Street, San Francisco, CA 94121</w:t>
      </w:r>
    </w:p>
    <w:p/>
    <w:p>
      <w:r>
        <w:t>Hiring Manager,</w:t>
      </w:r>
    </w:p>
    <w:p/>
    <w:p>
      <w:r>
        <w:t>I am writing to apply for the Staff Research Associate I position at NCIRE. I hold a B.S.</w:t>
      </w:r>
    </w:p>
    <w:p>
      <w:r>
        <w:t>in Chemistry from UC Santa Cruz (2011), with bench experience in chromatography &amp;</w:t>
      </w:r>
    </w:p>
    <w:p>
      <w:r>
        <w:t>purification and sample handling from roles at Threshold Pharmaceuticals, MicroConstants</w:t>
      </w:r>
    </w:p>
    <w:p>
      <w:r>
        <w:t>and 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running HPLC and column purification and logging what</w:t>
      </w:r>
    </w:p>
    <w:p>
      <w:r>
        <w:t>each run showed, extracting, aliquoting, labeling and tracking samples so the chain of</w:t>
      </w:r>
    </w:p>
    <w:p>
      <w:r>
        <w:t>records stays intact and designing experiments with the team, interpreting the data and</w:t>
      </w:r>
    </w:p>
    <w:p>
      <w:r>
        <w:t>writing it up.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