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position in the San Francisco Bay Area, ideally in a lab</w:t>
      </w:r>
    </w:p>
    <w:p>
      <w:r>
        <w:t>where chromatography &amp; purification, research support and spectroscopy &amp; characterization</w:t>
      </w:r>
    </w:p>
    <w:p>
      <w:r>
        <w:t>are 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