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II, In Vivo position in San Francisco, ideally in a lab where</w:t>
      </w:r>
    </w:p>
    <w:p>
      <w:r>
        <w:t>sample handling, research support and teamwork &amp; communication are part of the weekly</w:t>
      </w:r>
    </w:p>
    <w:p>
      <w:r>
        <w:t>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Teamwork &amp; communication: cross-team coordination, clear written updates, training</w:t>
      </w:r>
    </w:p>
    <w:p>
      <w:r>
        <w:t xml:space="preserve">  newcomers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