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City &amp; County of San Francisco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Chemist (Job Class 2486) openings at City &amp;</w:t>
      </w:r>
    </w:p>
    <w:p>
      <w:r>
        <w:t>County of San Francisco. I hold a B.S. in Chemistry from UC Santa Cruz (2011), with bench</w:t>
      </w:r>
    </w:p>
    <w:p>
      <w:r>
        <w:t>experience in chromatography &amp; purification and spectroscopy &amp; characterization from roles</w:t>
      </w:r>
    </w:p>
    <w:p>
      <w:r>
        <w:t>at Threshold 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running HPLC and column purification and</w:t>
      </w:r>
    </w:p>
    <w:p>
      <w:r>
        <w:t>logging what each run showed, confirming identity and purity by NMR and UV-Vis and writing</w:t>
      </w:r>
    </w:p>
    <w:p>
      <w:r>
        <w:t>the results up and QC checks and GLP documentation, including flagging anything out of</w:t>
      </w:r>
    </w:p>
    <w:p>
      <w:r>
        <w:t>specification.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