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position in San Francisco, ideally in a lab where</w:t>
      </w:r>
    </w:p>
    <w:p>
      <w:r>
        <w:t>chromatography &amp; purification, spectroscopy &amp; characterization and sample handling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