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I/II position in San Francisco, ideally in a lab where</w:t>
      </w:r>
    </w:p>
    <w:p>
      <w:r>
        <w:t>sample handling, research support and QC &amp; compliance are part of the weekly 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