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Staff Research Associate II position at UCSF. I hold a B.S.</w:t>
      </w:r>
    </w:p>
    <w:p>
      <w:r>
        <w:t>in Chemistry from UC Santa Cruz (2011), with bench experience in research support and</w:t>
      </w:r>
    </w:p>
    <w:p>
      <w:r>
        <w:t>teamwork &amp; communication from roles at Threshold Pharmaceuticals, MicroConstants and</w:t>
      </w:r>
    </w:p>
    <w:p>
      <w:r>
        <w:t>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designing experiments with the team, interpreting the</w:t>
      </w:r>
    </w:p>
    <w:p>
      <w:r>
        <w:t>data and writing it up, clear hand-offs with other teams and short written updates without</w:t>
      </w:r>
    </w:p>
    <w:p>
      <w:r>
        <w:t>being asked.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