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Staff Research Associate II position at UCSF. I hold a B.S.</w:t>
      </w:r>
    </w:p>
    <w:p>
      <w:r>
        <w:t>in Chemistry from UC Santa Cruz (2011), with bench experience in research support and</w:t>
      </w:r>
    </w:p>
    <w:p>
      <w:r>
        <w:t>chromatography &amp; purification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up, running HPLC and column purification and logging what each run</w:t>
      </w:r>
    </w:p>
    <w:p>
      <w:r>
        <w:t>showed and extracting, aliquoting, labeling and tracking samples so the chain of records</w:t>
      </w:r>
    </w:p>
    <w:p>
      <w:r>
        <w:t>stays intact.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