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EVERY</w:t>
      </w:r>
    </w:p>
    <w:p>
      <w:r>
        <w:t>San Francisco, CA</w:t>
      </w:r>
    </w:p>
    <w:p/>
    <w:p>
      <w:r>
        <w:t>Hiring Manager,</w:t>
      </w:r>
    </w:p>
    <w:p/>
    <w:p>
      <w:r>
        <w:t>I am writing to apply for the Research Associate I (Protein Science &amp; Analytics) position</w:t>
      </w:r>
    </w:p>
    <w:p>
      <w:r>
        <w:t>at EVERY. I hold a B.S. in Chemistry from UC Santa Cruz (2011), with bench experience in</w:t>
      </w:r>
    </w:p>
    <w:p>
      <w:r>
        <w:t>chromatography &amp; purification and wet chemistry from roles at Threshold Pharmaceuticals,</w:t>
      </w:r>
    </w:p>
    <w:p>
      <w:r>
        <w:t>MicroConstants and Quintara Biosciences, and a peer-reviewed publication in the ACS</w:t>
      </w:r>
    </w:p>
    <w:p>
      <w:r>
        <w:t>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running HPLC and column purification and logging what</w:t>
      </w:r>
    </w:p>
    <w:p>
      <w:r>
        <w:t>each run showed, making up buffers and reagents, titration and pH work at the bench and</w:t>
      </w:r>
    </w:p>
    <w:p>
      <w:r>
        <w:t>confirming identity and purity by NMR and UV-Vis and writing the results up. I am</w:t>
      </w:r>
    </w:p>
    <w:p>
      <w:r>
        <w:t>comfortable being the person who keeps a bench tidy, a record complete and a schedule</w:t>
      </w:r>
    </w:p>
    <w:p>
      <w:r>
        <w:t>kept. The last decade of running property operations on contract sharpened exactly that:</w:t>
      </w:r>
    </w:p>
    <w:p>
      <w:r>
        <w:t>inventory, vendor scheduling, compliance 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