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Parallel Bio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Research Associate, Biobanking position at Parallel Bio. I</w:t>
      </w:r>
    </w:p>
    <w:p>
      <w:r>
        <w:t>hold a B.S. in Chemistry from UC Santa Cruz (2011), with bench experience in records &amp;</w:t>
      </w:r>
    </w:p>
    <w:p>
      <w:r>
        <w:t>data and QC &amp; compliance from roles at Threshold Pharmaceuticals, MicroConstants and</w:t>
      </w:r>
    </w:p>
    <w:p>
      <w:r>
        <w:t>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electronic records and clean data entry, with</w:t>
      </w:r>
    </w:p>
    <w:p>
      <w:r>
        <w:t>summaries the team could actually use, QC checks and GLP documentation, including flagging</w:t>
      </w:r>
    </w:p>
    <w:p>
      <w:r>
        <w:t>anything out of specification and designing experiments with the team, interpreting the</w:t>
      </w:r>
    </w:p>
    <w:p>
      <w:r>
        <w:t>data and writing it up.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