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San Francisco AIDS Foundation</w:t>
      </w:r>
    </w:p>
    <w:p>
      <w:r>
        <w:t>470 Castro Street, San Francisco, CA 94114</w:t>
      </w:r>
    </w:p>
    <w:p/>
    <w:p>
      <w:r>
        <w:t>Hiring Manager,</w:t>
      </w:r>
    </w:p>
    <w:p/>
    <w:p>
      <w:r>
        <w:t>I am writing to apply for the Lab Technician (Phlebotomist) position at San Francisco AIDS</w:t>
      </w:r>
    </w:p>
    <w:p>
      <w:r>
        <w:t>Foundation. I hold a B.S. in Chemistry from UC Santa Cruz (2011), with bench experience in</w:t>
      </w:r>
    </w:p>
    <w:p>
      <w:r>
        <w:t>QC &amp; compliance and sample handling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QC checks and GLP documentation, including flagging</w:t>
      </w:r>
    </w:p>
    <w:p>
      <w:r>
        <w:t>anything out of specification, extracting, aliquoting, labeling and tracking samples so</w:t>
      </w:r>
    </w:p>
    <w:p>
      <w:r>
        <w:t>the chain of records stays intact and making up buffers and reagents, titration and pH</w:t>
      </w:r>
    </w:p>
    <w:p>
      <w:r>
        <w:t>work at the bench.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