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II position in San Francisco, ideally in a lab where wet chemistry,</w:t>
      </w:r>
    </w:p>
    <w:p>
      <w:r>
        <w:t>research support and teamwork &amp; communication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