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or Assistant Research Specialist position in San Francisco, ideally in a</w:t>
      </w:r>
    </w:p>
    <w:p>
      <w:r>
        <w:t>lab where research support, chromatography &amp; purification and spectroscopy &amp;</w:t>
      </w:r>
    </w:p>
    <w:p>
      <w:r>
        <w:t>characterization are part of the weekly routine.</w:t>
      </w:r>
    </w:p>
    <w:p/>
    <w:p>
      <w: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