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California Academy of Sciences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Lab / Collections Support (Center for</w:t>
      </w:r>
    </w:p>
    <w:p>
      <w:r>
        <w:t>Comparative Genomics, specimen prep) openings at California Academy of Sciences. I hold a</w:t>
      </w:r>
    </w:p>
    <w:p>
      <w:r>
        <w:t>B.S. in Chemistry from UC Santa Cruz (2011), with bench experience in sample handling and</w:t>
      </w:r>
    </w:p>
    <w:p>
      <w:r>
        <w:t>QC &amp; compliance from roles at Threshold Pharmaceuticals, MicroConstants and Quintara</w:t>
      </w:r>
    </w:p>
    <w:p>
      <w:r>
        <w:t>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QC checks and GLP documentation, including</w:t>
      </w:r>
    </w:p>
    <w:p>
      <w:r>
        <w:t>flagging anything out of specification and electronic records and clean data entry, with</w:t>
      </w:r>
    </w:p>
    <w:p>
      <w:r>
        <w:t>summaries the team could actually use.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