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Criminalist I (Class 8259) position in San Francisco, ideally in a lab where</w:t>
      </w:r>
    </w:p>
    <w:p>
      <w:r>
        <w:t>chromatography &amp; purification, spectroscopy &amp; characterization and sample handling are</w:t>
      </w:r>
    </w:p>
    <w:p>
      <w:r>
        <w:t>part of the weekly routine.</w:t>
      </w:r>
    </w:p>
    <w:p/>
    <w:p>
      <w: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