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gsh11-5标书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  <w:tr>
        <w:tc>
          <w:tcPr>
            <w:tcW w:type="dxa" w:w="923"/>
          </w:tcPr>
          <w:p>
            <w:r>
              <w:t>17</w:t>
            </w:r>
          </w:p>
        </w:tc>
        <w:tc>
          <w:tcPr>
            <w:tcW w:type="dxa" w:w="923"/>
          </w:tcPr>
          <w:p>
            <w:r>
              <w:t>商品17</w:t>
            </w:r>
          </w:p>
        </w:tc>
        <w:tc>
          <w:tcPr>
            <w:tcW w:type="dxa" w:w="923"/>
          </w:tcPr>
          <w:p>
            <w:r/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10</w:t>
            </w:r>
          </w:p>
        </w:tc>
        <w:tc>
          <w:tcPr>
            <w:tcW w:type="dxa" w:w="923"/>
          </w:tcPr>
          <w:p>
            <w:r>
              <w:t>袋</w:t>
            </w:r>
          </w:p>
        </w:tc>
        <w:tc>
          <w:tcPr>
            <w:tcW w:type="dxa" w:w="923"/>
          </w:tcPr>
          <w:p>
            <w:r>
              <w:t>10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2022-11-02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2022-11-08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2022-11-08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2022-11-29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2022-11-03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