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Sequences — Multi-Step Recruiter Cadences</w:t>
      </w:r>
    </w:p>
    <w:p>
      <w:r>
        <w:t xml:space="preserve">Sequences let a recruiter line up a series of touchpoints — emails, calls, texts, LinkedIn outreach — and run them across one or many candidates on a fixed cadence. Emails go out automatically through Resend at the time you schedule. Everything else surfaces as a task you tick off as you go.</w:t>
      </w:r>
    </w:p>
    <w:p>
      <w:pPr>
        <w:pStyle w:val="Heading2"/>
      </w:pPr>
      <w:r>
        <w:t xml:space="preserve">1. What is a sequence?</w:t>
      </w:r>
    </w:p>
    <w:p>
      <w:r>
        <w:t xml:space="preserve">A sequence is a named, reusable template made of ordered steps. Each step has a type (Email, Call, Text, LinkedIn, or Task) and a delay measured in days from the previous step. When you enroll a candidate, the system computes the full schedule up front and either schedules the email or queues the manual task for the day it’s due.</w:t>
      </w:r>
    </w:p>
    <w:p>
      <w:r>
        <w:t xml:space="preserve">Sequences live at /sequences. Each enrollment lives inside one sequence and points at one candidate (optionally also at a specific job application).</w:t>
      </w:r>
    </w:p>
    <w:p>
      <w:pPr>
        <w:pStyle w:val="Heading2"/>
      </w:pPr>
      <w:r>
        <w:t xml:space="preserve">2. Step types</w:t>
      </w:r>
    </w:p>
    <w:p>
      <w:pPr>
        <w:pStyle w:val="ListParagraph"/>
        <w:numPr>
          <w:ilvl w:val="0"/>
          <w:numId w:val="1"/>
        </w:numPr>
      </w:pPr>
      <w:r>
        <w:t xml:space="preserve">Email — Sent automatically through Resend at the scheduled time. Pick a template or write the subject and body inline.</w:t>
      </w:r>
    </w:p>
    <w:p>
      <w:pPr>
        <w:pStyle w:val="ListParagraph"/>
        <w:numPr>
          <w:ilvl w:val="0"/>
          <w:numId w:val="1"/>
        </w:numPr>
      </w:pPr>
      <w:r>
        <w:t xml:space="preserve">Call — Manual task: phone the candidate. You write the talking points.</w:t>
      </w:r>
    </w:p>
    <w:p>
      <w:pPr>
        <w:pStyle w:val="ListParagraph"/>
        <w:numPr>
          <w:ilvl w:val="0"/>
          <w:numId w:val="1"/>
        </w:numPr>
      </w:pPr>
      <w:r>
        <w:t xml:space="preserve">Text — Manual task: send an SMS. The system does not send the text; it reminds you to.</w:t>
      </w:r>
    </w:p>
    <w:p>
      <w:pPr>
        <w:pStyle w:val="ListParagraph"/>
        <w:numPr>
          <w:ilvl w:val="0"/>
          <w:numId w:val="1"/>
        </w:numPr>
      </w:pPr>
      <w:r>
        <w:t xml:space="preserve">LinkedIn — Manual task: connect with, message, or InMail the candidate.</w:t>
      </w:r>
    </w:p>
    <w:p>
      <w:pPr>
        <w:pStyle w:val="ListParagraph"/>
        <w:numPr>
          <w:ilvl w:val="0"/>
          <w:numId w:val="1"/>
        </w:numPr>
      </w:pPr>
      <w:r>
        <w:t xml:space="preserve">Task — Generic catch-all manual task for anything else (review their portfolio, share a resume internally, etc).</w:t>
      </w:r>
    </w:p>
    <w:p>
      <w:r>
        <w:t xml:space="preserve">Only Email steps execute on their own. Call, Text, LinkedIn, and Task all show up in your Tasks Due list when their scheduled day arrives.</w:t>
      </w:r>
    </w:p>
    <w:p>
      <w:pPr>
        <w:pStyle w:val="Heading2"/>
      </w:pPr>
      <w:r>
        <w:t xml:space="preserve">3. How timing works</w:t>
      </w:r>
    </w:p>
    <w:p>
      <w:r>
        <w:t xml:space="preserve">Each step has a delay-days value that is counted from the previous step’s scheduled time, not from enrollment. So a sequence with steps of 0, 3, 2, 1 days produces a schedule of day 0, day 3, day 5, day 6 — cumulative.</w:t>
      </w:r>
    </w:p>
    <w:p>
      <w:r>
        <w:t xml:space="preserve">When you enroll a candidate, every step’s scheduled time is computed in one pass and saved. Future changes to the sequence template do not retroactively shift active enrollments — they only affect new enrollments.</w:t>
      </w:r>
    </w:p>
    <w:p>
      <w:pPr>
        <w:pStyle w:val="Heading2"/>
      </w:pPr>
      <w:r>
        <w:t xml:space="preserve">4. Creating a sequence</w:t>
      </w:r>
    </w:p>
    <w:p>
      <w:pPr>
        <w:pStyle w:val="ListParagraph"/>
        <w:numPr>
          <w:ilvl w:val="0"/>
          <w:numId w:val="2"/>
        </w:numPr>
      </w:pPr>
      <w:r>
        <w:t xml:space="preserve">Go to /sequences and click New sequence.</w:t>
      </w:r>
    </w:p>
    <w:p>
      <w:pPr>
        <w:pStyle w:val="ListParagraph"/>
        <w:numPr>
          <w:ilvl w:val="0"/>
          <w:numId w:val="2"/>
        </w:numPr>
      </w:pPr>
      <w:r>
        <w:t xml:space="preserve">Give it a clear name (e.g. “Senior Engineer — Cold Outreach”) and an optional description.</w:t>
      </w:r>
    </w:p>
    <w:p>
      <w:pPr>
        <w:pStyle w:val="ListParagraph"/>
        <w:numPr>
          <w:ilvl w:val="0"/>
          <w:numId w:val="2"/>
        </w:numPr>
      </w:pPr>
      <w:r>
        <w:t xml:space="preserve">On the sequence detail page, add steps one at a time. For each step pick a type, the delay days, and either an email template (or inline subject + body) or a task title + instructions.</w:t>
      </w:r>
    </w:p>
    <w:p>
      <w:pPr>
        <w:pStyle w:val="ListParagraph"/>
        <w:numPr>
          <w:ilvl w:val="0"/>
          <w:numId w:val="2"/>
        </w:numPr>
      </w:pPr>
      <w:r>
        <w:t xml:space="preserve">Reorder steps with the up/down arrows. Step delays are always relative to the step above.</w:t>
      </w:r>
    </w:p>
    <w:p>
      <w:pPr>
        <w:pStyle w:val="ListParagraph"/>
        <w:numPr>
          <w:ilvl w:val="0"/>
          <w:numId w:val="2"/>
        </w:numPr>
      </w:pPr>
      <w:r>
        <w:t xml:space="preserve">Sequences can be saved as DRAFT (work in progress) or ACTIVE. Only ACTIVE sequences accept new enrollments.</w:t>
      </w:r>
    </w:p>
    <w:p>
      <w:pPr>
        <w:pStyle w:val="Heading2"/>
      </w:pPr>
      <w:r>
        <w:t xml:space="preserve">5. Personalising the message</w:t>
      </w:r>
    </w:p>
    <w:p>
      <w:r>
        <w:t xml:space="preserve">Email subjects and bodies support handlebars-style placeholders. The renderer fills them in per candidate before sending:</w:t>
      </w:r>
    </w:p>
    <w:p>
      <w:pPr>
        <w:pStyle w:val="ListParagraph"/>
        <w:numPr>
          <w:ilvl w:val="0"/>
          <w:numId w:val="1"/>
        </w:numPr>
      </w:pPr>
      <w:r>
        <w:t xml:space="preserve">{{candidate.firstName}} / {{candidate.lastName}} / {{candidate.email}} / {{candidate.phone}}</w:t>
      </w:r>
    </w:p>
    <w:p>
      <w:pPr>
        <w:pStyle w:val="ListParagraph"/>
        <w:numPr>
          <w:ilvl w:val="0"/>
          <w:numId w:val="1"/>
        </w:numPr>
      </w:pPr>
      <w:r>
        <w:t xml:space="preserve">{{sender.name}} / {{sender.email}} — the recruiter who owns this enrollment</w:t>
      </w:r>
    </w:p>
    <w:p>
      <w:pPr>
        <w:pStyle w:val="ListParagraph"/>
        <w:numPr>
          <w:ilvl w:val="0"/>
          <w:numId w:val="1"/>
        </w:numPr>
      </w:pPr>
      <w:r>
        <w:t xml:space="preserve">{{job.title}} — only available when the enrollment is linked to an application</w:t>
      </w:r>
    </w:p>
    <w:p>
      <w:pPr>
        <w:pStyle w:val="Heading2"/>
      </w:pPr>
      <w:r>
        <w:t xml:space="preserve">6. Enrolling a candidate</w:t>
      </w:r>
    </w:p>
    <w:p>
      <w:pPr>
        <w:pStyle w:val="ListParagraph"/>
        <w:numPr>
          <w:ilvl w:val="0"/>
          <w:numId w:val="2"/>
        </w:numPr>
      </w:pPr>
      <w:r>
        <w:t xml:space="preserve">Open the candidate’s profile.</w:t>
      </w:r>
    </w:p>
    <w:p>
      <w:pPr>
        <w:pStyle w:val="ListParagraph"/>
        <w:numPr>
          <w:ilvl w:val="0"/>
          <w:numId w:val="2"/>
        </w:numPr>
      </w:pPr>
      <w:r>
        <w:t xml:space="preserve">In the Sequences section, click Enroll in sequence.</w:t>
      </w:r>
    </w:p>
    <w:p>
      <w:pPr>
        <w:pStyle w:val="ListParagraph"/>
        <w:numPr>
          <w:ilvl w:val="0"/>
          <w:numId w:val="2"/>
        </w:numPr>
      </w:pPr>
      <w:r>
        <w:t xml:space="preserve">Pick the sequence and, optionally, an existing application to attach the enrollment to (so {{job.title}} resolves and notes land on the right pipeline entry).</w:t>
      </w:r>
    </w:p>
    <w:p>
      <w:pPr>
        <w:pStyle w:val="ListParagraph"/>
        <w:numPr>
          <w:ilvl w:val="0"/>
          <w:numId w:val="2"/>
        </w:numPr>
      </w:pPr>
      <w:r>
        <w:t xml:space="preserve">Confirm. The system schedules every step. Email steps are immediately handed off to Resend with a scheduledAt timestamp.</w:t>
      </w:r>
    </w:p>
    <w:p>
      <w:r>
        <w:t xml:space="preserve">A candidate can be enrolled in many sequences, but at most once per sequence at a time. Re-enrolling after a cancellation creates a fresh enrollment record.</w:t>
      </w:r>
    </w:p>
    <w:p>
      <w:pPr>
        <w:pStyle w:val="Heading2"/>
      </w:pPr>
      <w:r>
        <w:t xml:space="preserve">7. Tasks Due</w:t>
      </w:r>
    </w:p>
    <w:p>
      <w:r>
        <w:t xml:space="preserve">Manual steps (Call, Text, LinkedIn, Task) surface in your Tasks Due list when their scheduled day arrives. You see only the tasks that belong to enrollments you created — other recruiters don’t pile their work onto your list. Each row shows the candidate, sequence, step type, and your instructions.</w:t>
      </w:r>
    </w:p>
    <w:p>
      <w:r>
        <w:t xml:space="preserve">Hit Mark done on a row, jot a short outcome note (“left voicemail”, “booked screen for Thursday”, etc.), and the task is closed out. The enrollment moves to the next step automatically.</w:t>
      </w:r>
    </w:p>
    <w:p>
      <w:pPr>
        <w:pStyle w:val="Heading2"/>
      </w:pPr>
      <w:r>
        <w:t xml:space="preserve">8. Pausing, resuming, cancelling</w:t>
      </w:r>
    </w:p>
    <w:p>
      <w:pPr>
        <w:pStyle w:val="ListParagraph"/>
        <w:numPr>
          <w:ilvl w:val="0"/>
          <w:numId w:val="1"/>
        </w:numPr>
      </w:pPr>
      <w:r>
        <w:t xml:space="preserve">Pause — Future scheduled emails are immediately cancelled with Resend (so nothing accidentally goes out while the candidate is on hold). Manual steps stop appearing in Tasks Due.</w:t>
      </w:r>
    </w:p>
    <w:p>
      <w:pPr>
        <w:pStyle w:val="ListParagraph"/>
        <w:numPr>
          <w:ilvl w:val="0"/>
          <w:numId w:val="1"/>
        </w:numPr>
      </w:pPr>
      <w:r>
        <w:t xml:space="preserve">Resume — Each remaining scheduled time shifts forward by the duration of the pause, and emails are re-scheduled with Resend. The relative cadence between steps is preserved.</w:t>
      </w:r>
    </w:p>
    <w:p>
      <w:pPr>
        <w:pStyle w:val="ListParagraph"/>
        <w:numPr>
          <w:ilvl w:val="0"/>
          <w:numId w:val="1"/>
        </w:numPr>
      </w:pPr>
      <w:r>
        <w:t xml:space="preserve">Cancel — Same as Pause but the enrollment is closed for good. Any unsent emails are dropped.</w:t>
      </w:r>
    </w:p>
    <w:p>
      <w:pPr>
        <w:pStyle w:val="Heading2"/>
      </w:pPr>
      <w:r>
        <w:t xml:space="preserve">9. Limits and things this version does not do</w:t>
      </w:r>
    </w:p>
    <w:p>
      <w:pPr>
        <w:pStyle w:val="ListParagraph"/>
        <w:numPr>
          <w:ilvl w:val="0"/>
          <w:numId w:val="1"/>
        </w:numPr>
      </w:pPr>
      <w:r>
        <w:t xml:space="preserve">No reply detection — sending more emails after a candidate replies is on you for now.</w:t>
      </w:r>
    </w:p>
    <w:p>
      <w:pPr>
        <w:pStyle w:val="ListParagraph"/>
        <w:numPr>
          <w:ilvl w:val="0"/>
          <w:numId w:val="1"/>
        </w:numPr>
      </w:pPr>
      <w:r>
        <w:t xml:space="preserve">No unsubscribe handling beyond Resend’s default link.</w:t>
      </w:r>
    </w:p>
    <w:p>
      <w:pPr>
        <w:pStyle w:val="ListParagraph"/>
        <w:numPr>
          <w:ilvl w:val="0"/>
          <w:numId w:val="1"/>
        </w:numPr>
      </w:pPr>
      <w:r>
        <w:t xml:space="preserve">No automatic retries on send failure — failed StepRuns are flagged in the enrollment view; manually resend or re-enroll.</w:t>
      </w:r>
    </w:p>
    <w:p>
      <w:pPr>
        <w:pStyle w:val="ListParagraph"/>
        <w:numPr>
          <w:ilvl w:val="0"/>
          <w:numId w:val="1"/>
        </w:numPr>
      </w:pPr>
      <w:r>
        <w:t xml:space="preserve">No branching, A/B, or conditional logic. One linear cadence per sequence.</w:t>
      </w:r>
    </w:p>
    <w:p>
      <w:pPr>
        <w:pStyle w:val="ListParagraph"/>
        <w:numPr>
          <w:ilvl w:val="0"/>
          <w:numId w:val="1"/>
        </w:numPr>
      </w:pPr>
      <w:r>
        <w:t xml:space="preserve">Bulk enroll, sequence cloning, and per-recruiter “from” override are deferred to a later pass.</w:t>
      </w:r>
    </w:p>
    <w:p>
      <w:pPr>
        <w:pStyle w:val="Heading2"/>
      </w:pPr>
      <w:r>
        <w:t xml:space="preserve">10. Email sending status (as of go-live)</w:t>
      </w:r>
    </w:p>
    <w:p>
      <w:r>
        <w:t xml:space="preserve">The bbagc.com sending domain is still propagating through Resend’s verification process. Until DNS finishes verifying, real outbound only works from the onboarding@resend.dev sender to the email address you signed up to Resend with. Every other recipient will be silently dropped by Resend with a 422.</w:t>
      </w:r>
    </w:p>
    <w:p>
      <w:r>
        <w:t xml:space="preserve">The sequences feature itself does not need to change once the domain is verified — the same scheduledAt API path will start delivering to real candidates. Until then, test enrollments will only deliver to your own inbox.</w:t>
      </w:r>
    </w:p>
    <w:p>
      <w:pPr>
        <w:pStyle w:val="Heading2"/>
      </w:pPr>
      <w:r>
        <w:t xml:space="preserve">Glossary</w:t>
      </w:r>
    </w:p>
    <w:p>
      <w:pPr>
        <w:pStyle w:val="ListParagraph"/>
        <w:numPr>
          <w:ilvl w:val="0"/>
          <w:numId w:val="1"/>
        </w:numPr>
      </w:pPr>
      <w:r>
        <w:t xml:space="preserve">Sequence — The reusable template (name, description, ordered steps).</w:t>
      </w:r>
    </w:p>
    <w:p>
      <w:pPr>
        <w:pStyle w:val="ListParagraph"/>
        <w:numPr>
          <w:ilvl w:val="0"/>
          <w:numId w:val="1"/>
        </w:numPr>
      </w:pPr>
      <w:r>
        <w:t xml:space="preserve">SequenceStep — One step in the template (type, delay days, content).</w:t>
      </w:r>
    </w:p>
    <w:p>
      <w:pPr>
        <w:pStyle w:val="ListParagraph"/>
        <w:numPr>
          <w:ilvl w:val="0"/>
          <w:numId w:val="1"/>
        </w:numPr>
      </w:pPr>
      <w:r>
        <w:t xml:space="preserve">Enrollment — A candidate going through a sequence. One per (sequence, candidate) pair at a time.</w:t>
      </w:r>
    </w:p>
    <w:p>
      <w:pPr>
        <w:pStyle w:val="ListParagraph"/>
        <w:numPr>
          <w:ilvl w:val="0"/>
          <w:numId w:val="1"/>
        </w:numPr>
      </w:pPr>
      <w:r>
        <w:t xml:space="preserve">StepRun — One concrete scheduled action inside an enrollment. Has its own scheduledFor and status.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spacing w:before="360" w:after="100"/>
      <w:outlineLvl w:val="1"/>
    </w:pPr>
    <w:rPr>
      <w:b/>
      <w:sz w:val="30"/>
    </w:rPr>
  </w:style>
  <w:style w:type="paragraph" w:styleId="ListParagraph">
    <w:name w:val="List Paragraph"/>
    <w:basedOn w:val="Normal"/>
    <w:qFormat/>
    <w:pPr>
      <w:ind w:left="720"/>
      <w:contextualSpacing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