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iOS内购 Unity和iOS端交互说明</w:t>
      </w:r>
      <w:r>
        <w:rPr>
          <w:rFonts w:eastAsia="宋体" w:ascii="Times New Roman" w:cs="Times New Roman" w:hAnsi="Times New Roman"/>
          <w:b w:val="true"/>
          <w:sz w:val="52"/>
        </w:rPr>
        <w:t>
</w:t>
      </w:r>
    </w:p>
    <w:p>
      <w:pPr>
        <w:pStyle w:val="1"/>
        <w:spacing w:after="140" w:before="380"/>
        <w:jc w:val="left"/>
        <w:outlineLvl w:val="0"/>
      </w:pPr>
      <w:r>
        <w:rPr>
          <w:rFonts w:eastAsia="宋体" w:ascii="Times New Roman" w:cs="Times New Roman" w:hAnsi="Times New Roman"/>
          <w:b w:val="true"/>
          <w:sz w:val="44"/>
        </w:rPr>
        <w:t>1.Unity调用iOS端</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请求购买内购商品</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C#</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productId:       内购的产品id </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void requestIAP(string productId)</w:t>
            </w:r>
            <w:r>
              <w:rPr>
                <w:rFonts w:eastAsia="宋体" w:ascii="Times New Roman" w:cs="Times New Roman" w:hAnsi="Times New Roman"/>
                <w:sz w:val="22"/>
              </w:rPr>
              <w:t>
</w:t>
            </w:r>
          </w:p>
        </w:tc>
      </w:tr>
    </w:tbl>
    <w:p>
      <w:pPr>
        <w:pStyle w:val="1"/>
        <w:spacing w:after="140" w:before="380"/>
        <w:jc w:val="left"/>
        <w:outlineLvl w:val="0"/>
      </w:pPr>
      <w:r>
        <w:rPr>
          <w:rFonts w:eastAsia="宋体" w:ascii="Times New Roman" w:cs="Times New Roman" w:hAnsi="Times New Roman"/>
          <w:b w:val="true"/>
          <w:sz w:val="44"/>
        </w:rPr>
        <w:t>2.iOS端给Unity的回调</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iapCallback(s1,s2,s3) 内购结果回调</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JavaScript</w:t>
            </w:r>
          </w:p>
          <w:p>
            <w:pPr>
              <w:jc w:val="left"/>
            </w:pPr>
            <w:r>
              <w:rPr>
                <w:rFonts w:eastAsia="宋体" w:ascii="Times New Roman" w:cs="Times New Roman" w:hAnsi="Times New Roman"/>
                <w:sz w:val="22"/>
              </w:rPr>
              <w:t>参数说明</w:t>
            </w:r>
            <w:r>
              <w:rPr>
                <w:rFonts w:eastAsia="宋体" w:ascii="Times New Roman" w:cs="Times New Roman" w:hAnsi="Times New Roman"/>
                <w:sz w:val="22"/>
              </w:rPr>
              <w:t>
</w:t>
            </w:r>
          </w:p>
          <w:p>
            <w:pPr>
              <w:jc w:val="left"/>
            </w:pPr>
            <w:r>
              <w:rPr>
                <w:rFonts w:eastAsia="宋体" w:ascii="Times New Roman" w:cs="Times New Roman" w:hAnsi="Times New Roman"/>
                <w:sz w:val="22"/>
              </w:rPr>
              <w:t>s1: (SDK_CONNECT)</w:t>
            </w:r>
            <w:r>
              <w:rPr>
                <w:rFonts w:eastAsia="宋体" w:ascii="Times New Roman" w:cs="Times New Roman" w:hAnsi="Times New Roman"/>
                <w:sz w:val="22"/>
              </w:rPr>
              <w:t>
</w:t>
            </w:r>
          </w:p>
          <w:p>
            <w:pPr>
              <w:jc w:val="left"/>
            </w:pPr>
            <w:r>
              <w:rPr>
                <w:rFonts w:eastAsia="宋体" w:ascii="Times New Roman" w:cs="Times New Roman" w:hAnsi="Times New Roman"/>
                <w:sz w:val="22"/>
              </w:rPr>
              <w:t>s2: iapCallback</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code:         1：成功</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其他：失败，具体code、含义如下：</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2: 不支持内购（比如当前为家长控制模式）</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3: 无效的产品信息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4: 用户取消支付</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5: 支付出错，未找到支付凭证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6: 支付失败，其他错误</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message:        成功时返回base64类型的Receipt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失败时返回对应的失败说明，比如“不支持内购”、“无效的产品信息”等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productId：      产品id，原样返回</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s3: {"code":1,"message":"[base64Receipt]", "productId":"[productId]"} </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4"/>
      <w:headerReference w:type="first" r:id="rId5"/>
      <w:headerReference w:type="even" r:id="rId6"/>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李懿哲 2659"/>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李懿哲 2659"/>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2021-09-17T02:08:16Z</dcterms:created>
  <dc:creator>Apache POI</dc:creator>
</cp:coreProperties>
</file>