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Нейролептики + гормональные контрацептивы (КОК) и ЗГТ (эстрогены)</w:t>
      </w:r>
    </w:p>
    <w:tbl>
      <w:tblPr>
        <w:tblStyle w:val="Table1"/>
        <w:tblW w:w="15309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552"/>
        <w:gridCol w:w="6946"/>
        <w:gridCol w:w="5811"/>
        <w:tblGridChange w:id="0">
          <w:tblGrid>
            <w:gridCol w:w="2552"/>
            <w:gridCol w:w="6946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Группа препаратов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Характер взаимодействия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Клинические рекомендации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Фенотиазины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(хлорпромазин, трифлуоперазин)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КОК ингибируют метаболизм фенотиазинов, повышая их концентрацию в крови.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Требуется мониторинг побочных эффектов (седация, экстрапирамидные расстройства);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Клозапин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КОК (особенно содержащие этинилэстрадиол) являются ингибиторами CYP1A2 и CYP3A4, что может significantly повышать уровень клозапина.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Высокий риск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токсичности (седания, гиперсаливация, судороги). Необходим тщательный контроль концентрации клозапина в плазме.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Рисперидон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КОК могут незначительно повышать концентрацию активной фракции рисперидона.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Коррекция дозы обычно не требуется.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Галоперидол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достоверных данных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Рекомендуется клиническое наблюдение.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ЗГТ (эстрогены)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Эстрогены могут выступать как адъюванты в терапии шизофрении, потенциально позволяя снизить дозу антипсихотика.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Вопрос о совместном применении решается индивидуально!!!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Нейролептики + антибиотики</w:t>
      </w:r>
    </w:p>
    <w:tbl>
      <w:tblPr>
        <w:tblStyle w:val="Table2"/>
        <w:tblW w:w="15451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3964"/>
        <w:gridCol w:w="5103"/>
        <w:gridCol w:w="6384"/>
        <w:tblGridChange w:id="0">
          <w:tblGrid>
            <w:gridCol w:w="3964"/>
            <w:gridCol w:w="5103"/>
            <w:gridCol w:w="63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Антибиотик / группа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Взаимодействие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Тактика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Ципрофлоксацин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Является ингибитором CYP1A2.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Повышает концентрацию клозапина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в сыворотке крови 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Избегать комбинации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или использовать с крайней осторожностью под контролем уровня клозапина.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Макролиды (эритромицин, кларитромицин, азитромицин)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Могут удлинять интервал QT, что повышает риск аритмий при сочетании с нейролептиками (особенно галоперидолом, зипрасидоном) 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Избегать совместного назначения или проводить мониторинг ЭКГ.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Фторхинолоны (левофлоксацин, моксифлоксацин)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Также несут риск удлинения QT 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Аналогично макролидам: мониторинг ЭКГ, оценка соотношения риск/польза.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Бета-лактамы (пенициллины, цефалоспорины)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Клинически значимых взаимодействий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с оланзапином, рисперидоном, кветиапином не выявлено 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Безопасны для совместного применения.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Антибиотики с миелосупрессивным действием (например, хлорамфеникол)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Повышают риск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агранулоцитоза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при совместном применении с нейролептиками 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Избегать комбинации, особенно с клозапином; при необходимости — строгий контроль картины крови.</w:t>
            </w:r>
          </w:p>
        </w:tc>
      </w:tr>
    </w:tbl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Антидепрессанты + гормональные контрацептивы (КОК) и ЗГТ (эстрогены)</w:t>
      </w:r>
    </w:p>
    <w:tbl>
      <w:tblPr>
        <w:tblStyle w:val="Table3"/>
        <w:tblW w:w="157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957"/>
        <w:gridCol w:w="5244"/>
        <w:gridCol w:w="5534"/>
        <w:tblGridChange w:id="0">
          <w:tblGrid>
            <w:gridCol w:w="4957"/>
            <w:gridCol w:w="5244"/>
            <w:gridCol w:w="55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Антидепрессант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Взаимодействие с КОК/ЗГТ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Рекомендации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СИОЗС (сертралин, 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циталопрам, эсциталопрам)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 большинстве случаев 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клинически значимых взаимодействий не выявлено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 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Могут применяться совместно без опасений.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Ламотриджин 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(нормотимик/антидепрессант)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КОК и ЗГТ снижают концентрацию ламотриджина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 на 30–50% .</w:t>
            </w:r>
          </w:p>
        </w:tc>
        <w:tc>
          <w:tcPr>
            <w:shd w:fill="ff7c80" w:val="clea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Высокий риск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 снижения эффективности. Требуется мониторинг и коррекция дозы ламотриджина при начале или отмене КОК/ЗГТ.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Трициклические антидепрессанты (ТЦА) 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(амитриптилин, кломипрамин)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КОК м ЗГТ могут повышать концентрацию ТЦА в плазме за счет ингибирования печеночного метаболизма.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Возможно усиление побочных эффектов (антихолинергических, кардиотоксических). Требуется клиническое наблюдение.</w:t>
            </w:r>
          </w:p>
        </w:tc>
      </w:tr>
    </w:tbl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Антидепрессанты + статины</w:t>
      </w:r>
    </w:p>
    <w:tbl>
      <w:tblPr>
        <w:tblStyle w:val="Table4"/>
        <w:tblW w:w="157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075"/>
        <w:gridCol w:w="5564"/>
        <w:gridCol w:w="6096"/>
        <w:tblGridChange w:id="0">
          <w:tblGrid>
            <w:gridCol w:w="4075"/>
            <w:gridCol w:w="5564"/>
            <w:gridCol w:w="6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Статин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Взаимодействие с антидепрессантами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Тактика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Rule="auto"/>
              <w:jc w:val="left"/>
              <w:rPr>
                <w:sz w:val="23"/>
                <w:szCs w:val="23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3"/>
                <w:szCs w:val="23"/>
                <w:rtl w:val="0"/>
              </w:rPr>
              <w:t xml:space="preserve">Симвастатин, аторвастатин (метаболизируются через CYP3A4)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Некоторые антидепрессанты (например, флувоксамин, нефазодон) являются ингибиторами CYP3A4 и могут 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повышать концентрацию статинов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, увеличивая риск миопатии .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 осторожностью; при необходимости рассмотреть замену на статин, не метаболизирующийся через CYP3A4 (это фермент печени) (например, розувастатин, правастатин будут лучше).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Розувастатин, правастатин (минимально метаболизируются через CYP)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Клинически значимых взаимодействий с большинством антидепрессантов не описано 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Предпочтительны для пациентов, принимающих антидепрессанты.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СИОЗС/СИОЗСН + любые статины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 целом, совместное назначение </w:t>
            </w: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безопасно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 и часто рекомендуется пациентам с сердечно-сосудистыми заболеваниями и депрессией 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Комбинация допустима и целесообразна.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jc w:val="left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