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F087B" w:rsidP="000578C2">
            <w:pPr>
              <w:pStyle w:val="TitleHeader"/>
              <w:rPr>
                <w:i/>
              </w:rPr>
            </w:pPr>
            <w:r>
              <w:lastRenderedPageBreak/>
              <w:t>Prairie sagewort</w:t>
            </w:r>
          </w:p>
        </w:tc>
      </w:tr>
      <w:tr w:rsidR="00CD49CC">
        <w:tblPrEx>
          <w:tblCellMar>
            <w:top w:w="0" w:type="dxa"/>
            <w:bottom w:w="0" w:type="dxa"/>
          </w:tblCellMar>
        </w:tblPrEx>
        <w:tc>
          <w:tcPr>
            <w:tcW w:w="4410" w:type="dxa"/>
          </w:tcPr>
          <w:p w:rsidR="00CD49CC" w:rsidRPr="008F3D5A" w:rsidRDefault="006F087B" w:rsidP="008F3D5A">
            <w:pPr>
              <w:pStyle w:val="Titlesubheader1"/>
              <w:rPr>
                <w:i/>
              </w:rPr>
            </w:pPr>
            <w:r>
              <w:rPr>
                <w:i/>
              </w:rPr>
              <w:t>Artemisia frigida</w:t>
            </w:r>
            <w:r w:rsidR="000F1970" w:rsidRPr="008F3D5A">
              <w:t xml:space="preserve"> </w:t>
            </w:r>
            <w:r>
              <w:t>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F087B">
              <w:t>ARFR4</w:t>
            </w:r>
          </w:p>
        </w:tc>
      </w:tr>
    </w:tbl>
    <w:p w:rsidR="00CD49CC" w:rsidRPr="004A50AC" w:rsidRDefault="00CD49CC" w:rsidP="004A50AC">
      <w:pPr>
        <w:jc w:val="left"/>
        <w:rPr>
          <w:sz w:val="20"/>
        </w:rPr>
      </w:pPr>
    </w:p>
    <w:p w:rsidR="00C95A35" w:rsidRPr="00C95A35" w:rsidRDefault="00C95A35" w:rsidP="00C95A35">
      <w:pPr>
        <w:pStyle w:val="Heading5"/>
        <w:ind w:left="0"/>
        <w:jc w:val="left"/>
        <w:rPr>
          <w:b w:val="0"/>
          <w:i/>
        </w:rPr>
      </w:pPr>
      <w:r w:rsidRPr="00C95A35">
        <w:rPr>
          <w:b w:val="0"/>
          <w:i/>
        </w:rPr>
        <w:t xml:space="preserve">Contributed By: </w:t>
      </w:r>
      <w:smartTag w:uri="urn:schemas-microsoft-com:office:smarttags" w:element="place">
        <w:smartTag w:uri="urn:schemas-microsoft-com:office:smarttags" w:element="PlaceName">
          <w:r w:rsidRPr="00C95A35">
            <w:rPr>
              <w:b w:val="0"/>
              <w:i/>
            </w:rPr>
            <w:t>USDA</w:t>
          </w:r>
        </w:smartTag>
        <w:r w:rsidRPr="00C95A35">
          <w:rPr>
            <w:b w:val="0"/>
            <w:i/>
          </w:rPr>
          <w:t xml:space="preserve"> </w:t>
        </w:r>
        <w:smartTag w:uri="urn:schemas-microsoft-com:office:smarttags" w:element="PlaceName">
          <w:r w:rsidRPr="00C95A35">
            <w:rPr>
              <w:b w:val="0"/>
              <w:i/>
            </w:rPr>
            <w:t>NRCS</w:t>
          </w:r>
        </w:smartTag>
        <w:r w:rsidRPr="00C95A35">
          <w:rPr>
            <w:b w:val="0"/>
            <w:i/>
          </w:rPr>
          <w:t xml:space="preserve"> </w:t>
        </w:r>
        <w:smartTag w:uri="urn:schemas-microsoft-com:office:smarttags" w:element="PlaceName">
          <w:r w:rsidRPr="00C95A35">
            <w:rPr>
              <w:b w:val="0"/>
              <w:i/>
            </w:rPr>
            <w:t>National</w:t>
          </w:r>
        </w:smartTag>
        <w:r w:rsidRPr="00C95A35">
          <w:rPr>
            <w:b w:val="0"/>
            <w:i/>
          </w:rPr>
          <w:t xml:space="preserve"> </w:t>
        </w:r>
        <w:smartTag w:uri="urn:schemas-microsoft-com:office:smarttags" w:element="PlaceName">
          <w:r w:rsidRPr="00C95A35">
            <w:rPr>
              <w:b w:val="0"/>
              <w:i/>
            </w:rPr>
            <w:t>Plant</w:t>
          </w:r>
        </w:smartTag>
        <w:r w:rsidRPr="00C95A35">
          <w:rPr>
            <w:b w:val="0"/>
            <w:i/>
          </w:rPr>
          <w:t xml:space="preserve"> </w:t>
        </w:r>
        <w:smartTag w:uri="urn:schemas-microsoft-com:office:smarttags" w:element="PlaceName">
          <w:r w:rsidRPr="00C95A35">
            <w:rPr>
              <w:b w:val="0"/>
              <w:i/>
            </w:rPr>
            <w:t>Data</w:t>
          </w:r>
        </w:smartTag>
        <w:r w:rsidRPr="00C95A35">
          <w:rPr>
            <w:b w:val="0"/>
            <w:i/>
          </w:rPr>
          <w:t xml:space="preserve"> </w:t>
        </w:r>
        <w:smartTag w:uri="urn:schemas-microsoft-com:office:smarttags" w:element="PlaceType">
          <w:r w:rsidRPr="00C95A35">
            <w:rPr>
              <w:b w:val="0"/>
              <w:i/>
            </w:rPr>
            <w:t>Center</w:t>
          </w:r>
        </w:smartTag>
      </w:smartTag>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C95A35" w:rsidRPr="00C95A35" w:rsidRDefault="00C95A35" w:rsidP="00C95A35">
      <w:pPr>
        <w:pStyle w:val="Heading6"/>
        <w:jc w:val="left"/>
        <w:rPr>
          <w:sz w:val="20"/>
        </w:rPr>
      </w:pPr>
      <w:r w:rsidRPr="00C95A35">
        <w:rPr>
          <w:noProof/>
          <w:sz w:val="20"/>
        </w:rPr>
        <w:pict>
          <v:shapetype id="_x0000_t202" coordsize="21600,21600" o:spt="202" path="m,l,21600r21600,l21600,xe">
            <v:stroke joinstyle="miter"/>
            <v:path gradientshapeok="t" o:connecttype="rect"/>
          </v:shapetype>
          <v:shape id="_x0000_s1066" type="#_x0000_t202" style="position:absolute;margin-left:7.2pt;margin-top:1.05pt;width:194.35pt;height:151.2pt;z-index:251657728" o:allowincell="f" stroked="f">
            <v:textbox>
              <w:txbxContent>
                <w:p w:rsidR="00C95A35" w:rsidRDefault="007E6365" w:rsidP="00C95A35">
                  <w:pPr>
                    <w:pStyle w:val="Footer"/>
                    <w:tabs>
                      <w:tab w:val="clear" w:pos="4320"/>
                      <w:tab w:val="clear" w:pos="8640"/>
                    </w:tabs>
                  </w:pPr>
                  <w:r>
                    <w:rPr>
                      <w:noProof/>
                    </w:rPr>
                    <w:drawing>
                      <wp:inline distT="0" distB="0" distL="0" distR="0">
                        <wp:extent cx="2286000" cy="1628775"/>
                        <wp:effectExtent l="19050" t="0" r="0" b="0"/>
                        <wp:docPr id="2" name="Picture 2" descr="Image of Prairie Sagewort (Artemisia frig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rairie Sagewort (Artemisia frigida)"/>
                                <pic:cNvPicPr>
                                  <a:picLocks noChangeAspect="1" noChangeArrowheads="1"/>
                                </pic:cNvPicPr>
                              </pic:nvPicPr>
                              <pic:blipFill>
                                <a:blip r:embed="rId9"/>
                                <a:srcRect/>
                                <a:stretch>
                                  <a:fillRect/>
                                </a:stretch>
                              </pic:blipFill>
                              <pic:spPr bwMode="auto">
                                <a:xfrm>
                                  <a:off x="0" y="0"/>
                                  <a:ext cx="2286000" cy="1628775"/>
                                </a:xfrm>
                                <a:prstGeom prst="rect">
                                  <a:avLst/>
                                </a:prstGeom>
                                <a:noFill/>
                                <a:ln w="9525">
                                  <a:noFill/>
                                  <a:miter lim="800000"/>
                                  <a:headEnd/>
                                  <a:tailEnd/>
                                </a:ln>
                              </pic:spPr>
                            </pic:pic>
                          </a:graphicData>
                        </a:graphic>
                      </wp:inline>
                    </w:drawing>
                  </w:r>
                </w:p>
                <w:p w:rsidR="00C95A35" w:rsidRDefault="00C95A35" w:rsidP="00C95A35">
                  <w:pPr>
                    <w:jc w:val="right"/>
                    <w:rPr>
                      <w:sz w:val="14"/>
                    </w:rPr>
                  </w:pPr>
                  <w:r>
                    <w:rPr>
                      <w:sz w:val="14"/>
                    </w:rPr>
                    <w:t>USDI, GS, NPWRC</w:t>
                  </w:r>
                </w:p>
              </w:txbxContent>
            </v:textbox>
            <w10:wrap type="square" side="left"/>
          </v:shape>
        </w:pict>
      </w:r>
      <w:r w:rsidRPr="00C95A35">
        <w:rPr>
          <w:sz w:val="20"/>
        </w:rPr>
        <w:t>Alternative Names</w:t>
      </w: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Pasture sage, fringed sage, sweet sage, northern wormwood</w:t>
      </w: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95A35" w:rsidRPr="00C95A35" w:rsidRDefault="00C95A35" w:rsidP="00C95A35">
      <w:pPr>
        <w:pStyle w:val="Heading6"/>
        <w:jc w:val="left"/>
        <w:rPr>
          <w:sz w:val="20"/>
        </w:rPr>
      </w:pPr>
      <w:r w:rsidRPr="00C95A35">
        <w:rPr>
          <w:sz w:val="20"/>
        </w:rPr>
        <w:t>Uses</w:t>
      </w:r>
    </w:p>
    <w:p w:rsidR="00C95A35" w:rsidRPr="00C95A35" w:rsidRDefault="00C95A35" w:rsidP="00C95A35">
      <w:pPr>
        <w:jc w:val="left"/>
        <w:rPr>
          <w:sz w:val="20"/>
        </w:rPr>
      </w:pPr>
      <w:r w:rsidRPr="00C95A35">
        <w:rPr>
          <w:i/>
          <w:sz w:val="20"/>
        </w:rPr>
        <w:t>Ethnobotanical</w:t>
      </w:r>
      <w:r w:rsidRPr="00C95A35">
        <w:rPr>
          <w:sz w:val="20"/>
        </w:rPr>
        <w:t xml:space="preserve">: The </w:t>
      </w:r>
      <w:smartTag w:uri="urn:schemas-microsoft-com:office:smarttags" w:element="City">
        <w:smartTag w:uri="urn:schemas-microsoft-com:office:smarttags" w:element="place">
          <w:r w:rsidRPr="00C95A35">
            <w:rPr>
              <w:sz w:val="20"/>
            </w:rPr>
            <w:t>Cheyenne</w:t>
          </w:r>
        </w:smartTag>
      </w:smartTag>
      <w:r w:rsidRPr="00C95A35">
        <w:rPr>
          <w:sz w:val="20"/>
        </w:rPr>
        <w:t xml:space="preserve"> used prairie sagewort ceremonially as a smudge for purification in the Sun Dance (Hart 1976; Kinscher 1992).  The Delaware-Okl chewed the leaves as a ceremonial medicine.  The Blackfeet chewed the leaves of prairie sagewort for heartburn (McClintock 1923, Hellson 1974) and applied the leaves to wounds to reduce swelling.  Prairie sagewort was also used to treat nosebleed by stuffing the nose with the soft leaves.  The roots and tops were boiled and drank as a tea for “mountain fever.”  Other tribes, who used this species of sage include the Arapaho, Comanche, Gros Ventre, Cree, Navaho, Tewa, and Ute (Nickerson 1966, Carlson and Jones 1939, Hart 1976, Thwaites 1905, Denig 1855, Elmore 1944, Robbins et al. 1916, Chamberlin 1909).</w:t>
      </w:r>
    </w:p>
    <w:p w:rsidR="00C95A35" w:rsidRPr="00C95A35" w:rsidRDefault="00C95A35" w:rsidP="00C95A35">
      <w:pPr>
        <w:jc w:val="left"/>
        <w:rPr>
          <w:sz w:val="20"/>
        </w:rPr>
      </w:pPr>
    </w:p>
    <w:p w:rsidR="00C95A35" w:rsidRPr="00C95A35" w:rsidRDefault="00C95A35" w:rsidP="00C95A35">
      <w:pPr>
        <w:jc w:val="left"/>
        <w:rPr>
          <w:sz w:val="20"/>
        </w:rPr>
      </w:pPr>
      <w:smartTag w:uri="urn:schemas-microsoft-com:office:smarttags" w:element="City">
        <w:smartTag w:uri="urn:schemas-microsoft-com:office:smarttags" w:element="place">
          <w:r w:rsidRPr="00C95A35">
            <w:rPr>
              <w:sz w:val="20"/>
            </w:rPr>
            <w:t>Cheyenne</w:t>
          </w:r>
        </w:smartTag>
      </w:smartTag>
      <w:r w:rsidRPr="00C95A35">
        <w:rPr>
          <w:sz w:val="20"/>
        </w:rPr>
        <w:t xml:space="preserve"> women used prairie sagewort</w:t>
      </w:r>
      <w:r w:rsidRPr="00C95A35">
        <w:rPr>
          <w:i/>
          <w:sz w:val="20"/>
        </w:rPr>
        <w:t xml:space="preserve"> </w:t>
      </w:r>
      <w:r w:rsidRPr="00C95A35">
        <w:rPr>
          <w:sz w:val="20"/>
        </w:rPr>
        <w:t xml:space="preserve">to correct menstrual irregularity (Hart 1976).  During the time of the month when women left their lodges and went to the menstrual hut, they drank tea made from the root of </w:t>
      </w:r>
      <w:r w:rsidRPr="00C95A35">
        <w:rPr>
          <w:i/>
          <w:sz w:val="20"/>
        </w:rPr>
        <w:t>Artemisia</w:t>
      </w:r>
      <w:r w:rsidRPr="00C95A35">
        <w:rPr>
          <w:sz w:val="20"/>
        </w:rPr>
        <w:t xml:space="preserve"> </w:t>
      </w:r>
      <w:r w:rsidRPr="00C95A35">
        <w:rPr>
          <w:i/>
          <w:sz w:val="20"/>
        </w:rPr>
        <w:t>frigida</w:t>
      </w:r>
      <w:r w:rsidRPr="00C95A35">
        <w:rPr>
          <w:sz w:val="20"/>
        </w:rPr>
        <w:t xml:space="preserve"> or the leaves of the white sage (</w:t>
      </w:r>
      <w:r w:rsidRPr="00C95A35">
        <w:rPr>
          <w:i/>
          <w:sz w:val="20"/>
        </w:rPr>
        <w:t>Artemisia ludoviciana</w:t>
      </w:r>
      <w:r w:rsidRPr="00C95A35">
        <w:rPr>
          <w:sz w:val="20"/>
        </w:rPr>
        <w:t xml:space="preserve">).  The Dakota, </w:t>
      </w:r>
      <w:smartTag w:uri="urn:schemas-microsoft-com:office:smarttags" w:element="City">
        <w:smartTag w:uri="urn:schemas-microsoft-com:office:smarttags" w:element="place">
          <w:r w:rsidRPr="00C95A35">
            <w:rPr>
              <w:sz w:val="20"/>
            </w:rPr>
            <w:t>Omaha</w:t>
          </w:r>
        </w:smartTag>
      </w:smartTag>
      <w:r w:rsidRPr="00C95A35">
        <w:rPr>
          <w:sz w:val="20"/>
        </w:rPr>
        <w:t>, Pawnee, and Ponca women used a decoction of the plant for irregular menstrual periods.</w:t>
      </w:r>
    </w:p>
    <w:p w:rsidR="00C95A35" w:rsidRPr="00C95A35" w:rsidRDefault="00C95A35" w:rsidP="00C95A35">
      <w:pPr>
        <w:jc w:val="left"/>
        <w:rPr>
          <w:sz w:val="20"/>
        </w:rPr>
      </w:pPr>
    </w:p>
    <w:p w:rsidR="00C95A35" w:rsidRPr="00C95A35" w:rsidRDefault="00C95A35" w:rsidP="00C95A35">
      <w:pPr>
        <w:jc w:val="left"/>
        <w:rPr>
          <w:sz w:val="20"/>
        </w:rPr>
      </w:pPr>
      <w:r w:rsidRPr="00C95A35">
        <w:rPr>
          <w:sz w:val="20"/>
        </w:rPr>
        <w:t xml:space="preserve">The Blackfeet used the leaves of prairie sandwort as a preservative for stored meat (Hellson </w:t>
      </w:r>
    </w:p>
    <w:p w:rsidR="00C95A35" w:rsidRPr="00C95A35" w:rsidRDefault="00C95A35" w:rsidP="00C95A35">
      <w:pPr>
        <w:jc w:val="left"/>
        <w:rPr>
          <w:sz w:val="20"/>
        </w:rPr>
      </w:pPr>
    </w:p>
    <w:p w:rsidR="00C95A35" w:rsidRPr="00C95A35" w:rsidRDefault="00C95A35" w:rsidP="00C95A35">
      <w:pPr>
        <w:jc w:val="left"/>
        <w:rPr>
          <w:sz w:val="20"/>
        </w:rPr>
      </w:pPr>
      <w:r w:rsidRPr="00C95A35">
        <w:rPr>
          <w:sz w:val="20"/>
        </w:rPr>
        <w:t>and Gadd 1974).  It was known by the Chilcotin as horse food (Myers et al. Unpubl. Notes 1988).</w:t>
      </w:r>
    </w:p>
    <w:p w:rsidR="00C95A35" w:rsidRPr="00C95A35" w:rsidRDefault="00C95A35" w:rsidP="00C95A35">
      <w:pPr>
        <w:jc w:val="left"/>
        <w:rPr>
          <w:sz w:val="20"/>
        </w:rPr>
      </w:pPr>
    </w:p>
    <w:p w:rsidR="00C95A35" w:rsidRPr="00C95A35" w:rsidRDefault="00C95A35" w:rsidP="00C95A35">
      <w:pPr>
        <w:jc w:val="left"/>
        <w:rPr>
          <w:sz w:val="20"/>
        </w:rPr>
      </w:pPr>
      <w:r w:rsidRPr="00C95A35">
        <w:rPr>
          <w:sz w:val="20"/>
        </w:rPr>
        <w:t xml:space="preserve">According to Moerman (1986) </w:t>
      </w:r>
      <w:r w:rsidRPr="00C95A35">
        <w:rPr>
          <w:i/>
          <w:sz w:val="20"/>
        </w:rPr>
        <w:t>Artemisia frigida</w:t>
      </w:r>
      <w:r w:rsidRPr="00C95A35">
        <w:rPr>
          <w:sz w:val="20"/>
        </w:rPr>
        <w:t xml:space="preserve"> was used in the following ways:</w:t>
      </w:r>
    </w:p>
    <w:p w:rsidR="00C95A35" w:rsidRPr="00C95A35" w:rsidRDefault="00C95A35" w:rsidP="00C95A35">
      <w:pPr>
        <w:numPr>
          <w:ilvl w:val="0"/>
          <w:numId w:val="10"/>
        </w:numPr>
        <w:jc w:val="left"/>
        <w:rPr>
          <w:sz w:val="20"/>
        </w:rPr>
      </w:pPr>
      <w:r w:rsidRPr="00C95A35">
        <w:rPr>
          <w:sz w:val="20"/>
        </w:rPr>
        <w:t>The Chippewa used it as an anti-convulsive, a cure for “fits,” burned leaves to disinfect a contagious patient, inhaled a moxa for biliousness, put it on wounds to stop bleeding, made a decoction of the roots for a stimulant or tonic, and placed fresh leaves in nostrils and mouth as protection when “working with the dead.”</w:t>
      </w:r>
    </w:p>
    <w:p w:rsidR="00C95A35" w:rsidRPr="00C95A35" w:rsidRDefault="00C95A35" w:rsidP="00C95A35">
      <w:pPr>
        <w:numPr>
          <w:ilvl w:val="0"/>
          <w:numId w:val="10"/>
        </w:numPr>
        <w:jc w:val="left"/>
        <w:rPr>
          <w:sz w:val="20"/>
        </w:rPr>
      </w:pPr>
      <w:r w:rsidRPr="00C95A35">
        <w:rPr>
          <w:sz w:val="20"/>
        </w:rPr>
        <w:t>Montana Indians used a decoction as a remedy for lung troubles.</w:t>
      </w:r>
    </w:p>
    <w:p w:rsidR="00C95A35" w:rsidRPr="00C95A35" w:rsidRDefault="00C95A35" w:rsidP="00C95A35">
      <w:pPr>
        <w:numPr>
          <w:ilvl w:val="0"/>
          <w:numId w:val="10"/>
        </w:numPr>
        <w:jc w:val="left"/>
        <w:rPr>
          <w:sz w:val="20"/>
        </w:rPr>
      </w:pPr>
      <w:r w:rsidRPr="00C95A35">
        <w:rPr>
          <w:sz w:val="20"/>
        </w:rPr>
        <w:t>The Navaho-Ramah used a decoction of leaves to alleviate coughing, made a hot poultice of leaves for toothaches, and used the root for “life medicine.”</w:t>
      </w:r>
    </w:p>
    <w:p w:rsidR="00C95A35" w:rsidRPr="00C95A35" w:rsidRDefault="00C95A35" w:rsidP="00C95A35">
      <w:pPr>
        <w:numPr>
          <w:ilvl w:val="0"/>
          <w:numId w:val="10"/>
        </w:numPr>
        <w:jc w:val="left"/>
        <w:rPr>
          <w:sz w:val="20"/>
        </w:rPr>
      </w:pPr>
      <w:r w:rsidRPr="00C95A35">
        <w:rPr>
          <w:sz w:val="20"/>
        </w:rPr>
        <w:t>The Potawatomi placed leaves and flowers on live coals to revive comatose patients.</w:t>
      </w:r>
    </w:p>
    <w:p w:rsidR="00C95A35" w:rsidRPr="00C95A35" w:rsidRDefault="00C95A35" w:rsidP="00C95A35">
      <w:pPr>
        <w:numPr>
          <w:ilvl w:val="0"/>
          <w:numId w:val="10"/>
        </w:numPr>
        <w:jc w:val="left"/>
        <w:rPr>
          <w:sz w:val="20"/>
        </w:rPr>
      </w:pPr>
      <w:r w:rsidRPr="00C95A35">
        <w:rPr>
          <w:sz w:val="20"/>
        </w:rPr>
        <w:t>The Shuswap burned the plant to keep away mosquitoes.</w:t>
      </w:r>
    </w:p>
    <w:p w:rsidR="00C95A35" w:rsidRPr="00C95A35" w:rsidRDefault="00C95A35" w:rsidP="00C95A35">
      <w:pPr>
        <w:numPr>
          <w:ilvl w:val="0"/>
          <w:numId w:val="10"/>
        </w:numPr>
        <w:jc w:val="left"/>
        <w:rPr>
          <w:sz w:val="20"/>
        </w:rPr>
      </w:pPr>
      <w:r w:rsidRPr="00C95A35">
        <w:rPr>
          <w:sz w:val="20"/>
        </w:rPr>
        <w:t>The Tewa chewed leaves for indigestion or flatulence.</w:t>
      </w:r>
    </w:p>
    <w:p w:rsidR="00C95A35" w:rsidRPr="00C95A35" w:rsidRDefault="00C95A35" w:rsidP="00C95A35">
      <w:pPr>
        <w:numPr>
          <w:ilvl w:val="0"/>
          <w:numId w:val="10"/>
        </w:numPr>
        <w:jc w:val="left"/>
        <w:rPr>
          <w:sz w:val="20"/>
        </w:rPr>
      </w:pPr>
      <w:r w:rsidRPr="00C95A35">
        <w:rPr>
          <w:sz w:val="20"/>
        </w:rPr>
        <w:t>The Zuni used an infusion of the whole plant as a cold remedy.</w:t>
      </w:r>
    </w:p>
    <w:p w:rsidR="00C95A35" w:rsidRPr="00C95A35" w:rsidRDefault="00C95A35" w:rsidP="00C95A35">
      <w:pPr>
        <w:jc w:val="left"/>
        <w:rPr>
          <w:sz w:val="20"/>
        </w:rPr>
      </w:pPr>
    </w:p>
    <w:p w:rsidR="00C95A35" w:rsidRPr="00C95A35" w:rsidRDefault="00C95A35" w:rsidP="00C95A35">
      <w:pPr>
        <w:jc w:val="left"/>
        <w:rPr>
          <w:sz w:val="20"/>
        </w:rPr>
      </w:pPr>
      <w:r w:rsidRPr="00C95A35">
        <w:rPr>
          <w:sz w:val="20"/>
        </w:rPr>
        <w:t xml:space="preserve">The lactone glycosides, santonin and artemisin, are probably found in all </w:t>
      </w:r>
      <w:r w:rsidRPr="00C95A35">
        <w:rPr>
          <w:i/>
          <w:sz w:val="20"/>
        </w:rPr>
        <w:t xml:space="preserve">Artemisia </w:t>
      </w:r>
      <w:r w:rsidRPr="00C95A35">
        <w:rPr>
          <w:sz w:val="20"/>
        </w:rPr>
        <w:t>species and account for their anthelmintic properties (</w:t>
      </w:r>
      <w:smartTag w:uri="urn:schemas-microsoft-com:office:smarttags" w:element="place">
        <w:smartTag w:uri="urn:schemas-microsoft-com:office:smarttags" w:element="City">
          <w:r w:rsidRPr="00C95A35">
            <w:rPr>
              <w:sz w:val="20"/>
            </w:rPr>
            <w:t>Moore</w:t>
          </w:r>
        </w:smartTag>
      </w:smartTag>
      <w:r w:rsidRPr="00C95A35">
        <w:rPr>
          <w:sz w:val="20"/>
        </w:rPr>
        <w:t xml:space="preserve"> 1979).  Thujone, a terpene-like ketone and essential oil, is also found in the plant and may be responsible for some of its medicinal effects (Kinscher 1992).  However, it is poisonous in large doses.  The Food and Drug Administration classifies </w:t>
      </w:r>
      <w:r w:rsidRPr="00C95A35">
        <w:rPr>
          <w:i/>
          <w:sz w:val="20"/>
        </w:rPr>
        <w:t>Artemisia</w:t>
      </w:r>
      <w:r w:rsidRPr="00C95A35">
        <w:rPr>
          <w:sz w:val="20"/>
        </w:rPr>
        <w:t xml:space="preserve"> as an unsafe herb containing “a volatile oil which is an active narcotic poison” (Duke 1985).  Although the native species of </w:t>
      </w:r>
      <w:r w:rsidRPr="00C95A35">
        <w:rPr>
          <w:i/>
          <w:sz w:val="20"/>
        </w:rPr>
        <w:t>Artemisia</w:t>
      </w:r>
      <w:r w:rsidRPr="00C95A35">
        <w:rPr>
          <w:sz w:val="20"/>
        </w:rPr>
        <w:t xml:space="preserve"> have never been listed as official drugs in the</w:t>
      </w:r>
      <w:r w:rsidRPr="00C95A35">
        <w:rPr>
          <w:i/>
          <w:sz w:val="20"/>
        </w:rPr>
        <w:t xml:space="preserve"> </w:t>
      </w:r>
      <w:r w:rsidRPr="00C95A35">
        <w:rPr>
          <w:sz w:val="20"/>
          <w:u w:val="single"/>
        </w:rPr>
        <w:t>U.S. Pharmacopoeia</w:t>
      </w:r>
      <w:r w:rsidRPr="00C95A35">
        <w:rPr>
          <w:sz w:val="20"/>
        </w:rPr>
        <w:t xml:space="preserve">, </w:t>
      </w:r>
      <w:r w:rsidRPr="00C95A35">
        <w:rPr>
          <w:i/>
          <w:sz w:val="20"/>
        </w:rPr>
        <w:t>A. frigida</w:t>
      </w:r>
      <w:r w:rsidRPr="00C95A35">
        <w:rPr>
          <w:sz w:val="20"/>
        </w:rPr>
        <w:t xml:space="preserve"> is listed as a source of camphor (Kindscher 1992).</w:t>
      </w:r>
    </w:p>
    <w:p w:rsidR="00C95A35" w:rsidRPr="00C95A35" w:rsidRDefault="00C95A35" w:rsidP="00C95A35">
      <w:pPr>
        <w:pStyle w:val="Footer"/>
        <w:tabs>
          <w:tab w:val="clear" w:pos="4320"/>
          <w:tab w:val="clear" w:pos="8640"/>
        </w:tabs>
        <w:jc w:val="left"/>
        <w:rPr>
          <w:sz w:val="20"/>
        </w:rPr>
      </w:pP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i/>
          <w:sz w:val="20"/>
        </w:rPr>
        <w:t>Wildlife</w:t>
      </w:r>
      <w:r w:rsidRPr="00C95A35">
        <w:rPr>
          <w:sz w:val="20"/>
        </w:rPr>
        <w:t xml:space="preserve">: Sagebrush furnishes essential cover for many of the smaller desert animals (Martin et al. 1951).  Its foliage and flower clusters constitute most of the diet of the sage grouse, and these parts together with the twigs are the primary source of food for antelope and mule deer.  Range cattle also make good </w:t>
      </w:r>
      <w:r w:rsidRPr="00C95A35">
        <w:rPr>
          <w:sz w:val="20"/>
        </w:rPr>
        <w:lastRenderedPageBreak/>
        <w:t>use of sagebrush as forage.  Other mammals, which browse the foliage and stems, include jackrabbits, black-tailed rabbits, white-tailed rabbits, cottontails, chipmunks, gophers, ground squirrels, and various species of mice, prairie dogs, kangaroo rats, and white-throated wood rats.  Elk and mountain sheep also browse on the foliage and twigs.</w:t>
      </w: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95A35" w:rsidRPr="00C95A35" w:rsidRDefault="00C95A35" w:rsidP="00C95A35">
      <w:pPr>
        <w:pStyle w:val="Heading6"/>
        <w:jc w:val="left"/>
        <w:rPr>
          <w:sz w:val="20"/>
        </w:rPr>
      </w:pPr>
      <w:r w:rsidRPr="00C95A35">
        <w:rPr>
          <w:sz w:val="20"/>
        </w:rPr>
        <w:t>Status</w:t>
      </w:r>
    </w:p>
    <w:p w:rsidR="00C95A35" w:rsidRPr="00C95A35" w:rsidRDefault="00C95A35" w:rsidP="00C95A35">
      <w:pPr>
        <w:jc w:val="left"/>
        <w:rPr>
          <w:sz w:val="20"/>
        </w:rPr>
      </w:pPr>
      <w:r w:rsidRPr="00C95A35">
        <w:rPr>
          <w:sz w:val="20"/>
        </w:rPr>
        <w:t>Please consult the PLANTS Web site and your State Department of Natural Resources for this plant’s current status, such as, state noxious status and wetland indicator values.</w:t>
      </w: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95A35" w:rsidRPr="00C95A35" w:rsidRDefault="00C95A35" w:rsidP="00C95A35">
      <w:pPr>
        <w:pStyle w:val="Heading6"/>
        <w:jc w:val="left"/>
        <w:rPr>
          <w:sz w:val="20"/>
        </w:rPr>
      </w:pPr>
      <w:r w:rsidRPr="00C95A35">
        <w:rPr>
          <w:sz w:val="20"/>
        </w:rPr>
        <w:t>Description</w:t>
      </w:r>
    </w:p>
    <w:p w:rsidR="00C95A35" w:rsidRPr="008400D3" w:rsidRDefault="00C95A35" w:rsidP="00C95A35">
      <w:pPr>
        <w:pStyle w:val="BodyText"/>
        <w:jc w:val="left"/>
        <w:rPr>
          <w:color w:val="auto"/>
          <w:sz w:val="20"/>
        </w:rPr>
      </w:pPr>
      <w:r w:rsidRPr="008400D3">
        <w:rPr>
          <w:i/>
          <w:color w:val="auto"/>
          <w:sz w:val="20"/>
        </w:rPr>
        <w:t>General:</w:t>
      </w:r>
      <w:r w:rsidRPr="008400D3">
        <w:rPr>
          <w:color w:val="auto"/>
          <w:sz w:val="20"/>
        </w:rPr>
        <w:t xml:space="preserve"> Sunflower Family (Asteraceae).  Prairie sagewort is a spreading shrublet 1-4 dm (3.9-15.7 in) tall, pleasantly fragrant, whitish or grayish tomentose, and arising from a tough, woody crown.  Tomentose means having dense, velvety, fuzzy hairs.  The leaves are also tomentose and abundant, clustered toward the base and scattered along the stem.  The lower leaves are petiolate, 12 mm (0.5 in) long, with the upper leaves becoming sessile.  The inflorescence is a panicle with small, greenish flower heads.  Prairie sagewort flowers from July to August.  The fruits are dry, smooth, broadly cylindrical achenes.</w:t>
      </w:r>
    </w:p>
    <w:p w:rsidR="00C95A35" w:rsidRPr="008400D3"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95A35" w:rsidRPr="008400D3" w:rsidRDefault="00C95A35" w:rsidP="00C95A35">
      <w:pPr>
        <w:pStyle w:val="Heading6"/>
        <w:jc w:val="left"/>
        <w:rPr>
          <w:sz w:val="20"/>
        </w:rPr>
      </w:pPr>
      <w:r w:rsidRPr="008400D3">
        <w:rPr>
          <w:sz w:val="20"/>
        </w:rPr>
        <w:t>Distribution</w:t>
      </w:r>
    </w:p>
    <w:p w:rsidR="00C95A35" w:rsidRPr="008400D3" w:rsidRDefault="00C95A35" w:rsidP="00C95A35">
      <w:pPr>
        <w:pStyle w:val="BodyText"/>
        <w:jc w:val="left"/>
        <w:rPr>
          <w:color w:val="auto"/>
          <w:sz w:val="20"/>
        </w:rPr>
      </w:pPr>
      <w:r w:rsidRPr="008400D3">
        <w:rPr>
          <w:color w:val="auto"/>
          <w:sz w:val="20"/>
        </w:rPr>
        <w:t xml:space="preserve">For current distribution, please consult the Plant Profile page for this species on the PLANTS Web site.  The range is from western </w:t>
      </w:r>
      <w:smartTag w:uri="urn:schemas-microsoft-com:office:smarttags" w:element="State">
        <w:r w:rsidRPr="008400D3">
          <w:rPr>
            <w:color w:val="auto"/>
            <w:sz w:val="20"/>
          </w:rPr>
          <w:t>Minnesota</w:t>
        </w:r>
      </w:smartTag>
      <w:r w:rsidRPr="008400D3">
        <w:rPr>
          <w:color w:val="auto"/>
          <w:sz w:val="20"/>
        </w:rPr>
        <w:t xml:space="preserve">, southwest to eastern </w:t>
      </w:r>
      <w:smartTag w:uri="urn:schemas-microsoft-com:office:smarttags" w:element="State">
        <w:r w:rsidRPr="008400D3">
          <w:rPr>
            <w:color w:val="auto"/>
            <w:sz w:val="20"/>
          </w:rPr>
          <w:t>Colorado</w:t>
        </w:r>
      </w:smartTag>
      <w:r w:rsidRPr="008400D3">
        <w:rPr>
          <w:color w:val="auto"/>
          <w:sz w:val="20"/>
        </w:rPr>
        <w:t xml:space="preserve"> and from </w:t>
      </w:r>
      <w:smartTag w:uri="urn:schemas-microsoft-com:office:smarttags" w:element="State">
        <w:r w:rsidRPr="008400D3">
          <w:rPr>
            <w:color w:val="auto"/>
            <w:sz w:val="20"/>
          </w:rPr>
          <w:t>Wisconsin</w:t>
        </w:r>
      </w:smartTag>
      <w:r w:rsidRPr="008400D3">
        <w:rPr>
          <w:color w:val="auto"/>
          <w:sz w:val="20"/>
        </w:rPr>
        <w:t xml:space="preserve">, north to </w:t>
      </w:r>
      <w:smartTag w:uri="urn:schemas-microsoft-com:office:smarttags" w:element="State">
        <w:r w:rsidRPr="008400D3">
          <w:rPr>
            <w:color w:val="auto"/>
            <w:sz w:val="20"/>
          </w:rPr>
          <w:t>British Columbia</w:t>
        </w:r>
      </w:smartTag>
      <w:r w:rsidRPr="008400D3">
        <w:rPr>
          <w:color w:val="auto"/>
          <w:sz w:val="20"/>
        </w:rPr>
        <w:t xml:space="preserve">, </w:t>
      </w:r>
      <w:smartTag w:uri="urn:schemas-microsoft-com:office:smarttags" w:element="State">
        <w:r w:rsidRPr="008400D3">
          <w:rPr>
            <w:color w:val="auto"/>
            <w:sz w:val="20"/>
          </w:rPr>
          <w:t>Alaska</w:t>
        </w:r>
      </w:smartTag>
      <w:r w:rsidRPr="008400D3">
        <w:rPr>
          <w:color w:val="auto"/>
          <w:sz w:val="20"/>
        </w:rPr>
        <w:t xml:space="preserve">, and Siberia and south to </w:t>
      </w:r>
      <w:smartTag w:uri="urn:schemas-microsoft-com:office:smarttags" w:element="State">
        <w:r w:rsidRPr="008400D3">
          <w:rPr>
            <w:color w:val="auto"/>
            <w:sz w:val="20"/>
          </w:rPr>
          <w:t>Arizona</w:t>
        </w:r>
      </w:smartTag>
      <w:r w:rsidRPr="008400D3">
        <w:rPr>
          <w:color w:val="auto"/>
          <w:sz w:val="20"/>
        </w:rPr>
        <w:t xml:space="preserve"> and northern </w:t>
      </w:r>
      <w:smartTag w:uri="urn:schemas-microsoft-com:office:smarttags" w:element="State">
        <w:smartTag w:uri="urn:schemas-microsoft-com:office:smarttags" w:element="place">
          <w:r w:rsidRPr="008400D3">
            <w:rPr>
              <w:color w:val="auto"/>
              <w:sz w:val="20"/>
            </w:rPr>
            <w:t>New Mexico</w:t>
          </w:r>
        </w:smartTag>
      </w:smartTag>
      <w:r w:rsidRPr="008400D3">
        <w:rPr>
          <w:color w:val="auto"/>
          <w:sz w:val="20"/>
        </w:rPr>
        <w:t xml:space="preserve">. </w:t>
      </w:r>
    </w:p>
    <w:p w:rsidR="00C95A35" w:rsidRPr="00C95A35" w:rsidRDefault="00C95A35" w:rsidP="00C95A35">
      <w:pPr>
        <w:jc w:val="left"/>
        <w:rPr>
          <w:b/>
          <w:sz w:val="20"/>
        </w:rPr>
      </w:pPr>
    </w:p>
    <w:p w:rsidR="00C95A35" w:rsidRPr="00C95A35" w:rsidRDefault="00C95A35" w:rsidP="00C95A35">
      <w:pPr>
        <w:pStyle w:val="Heading6"/>
        <w:jc w:val="left"/>
        <w:rPr>
          <w:sz w:val="20"/>
        </w:rPr>
      </w:pPr>
      <w:r w:rsidRPr="00C95A35">
        <w:rPr>
          <w:sz w:val="20"/>
        </w:rPr>
        <w:t>Establishment</w:t>
      </w:r>
    </w:p>
    <w:p w:rsidR="00C95A35" w:rsidRPr="00C95A35" w:rsidRDefault="00C95A35" w:rsidP="00C95A35">
      <w:pPr>
        <w:jc w:val="left"/>
        <w:rPr>
          <w:sz w:val="20"/>
        </w:rPr>
      </w:pPr>
      <w:r w:rsidRPr="00C95A35">
        <w:rPr>
          <w:i/>
          <w:sz w:val="20"/>
        </w:rPr>
        <w:t>Adaptation</w:t>
      </w:r>
      <w:r w:rsidRPr="00C95A35">
        <w:rPr>
          <w:sz w:val="20"/>
        </w:rPr>
        <w:t xml:space="preserve">: Prairie sagewort grows in the open high plains, prairies, and semi-disturbed sites.  Most of the wild sages are abundant in their natural habitats.  </w:t>
      </w:r>
      <w:r w:rsidRPr="00C95A35">
        <w:rPr>
          <w:i/>
          <w:sz w:val="20"/>
        </w:rPr>
        <w:t>Artemisia</w:t>
      </w:r>
      <w:r w:rsidRPr="00C95A35">
        <w:rPr>
          <w:sz w:val="20"/>
        </w:rPr>
        <w:t xml:space="preserve"> species can be propagated by seeds, by division of the rootstock, or by cuttings taken in the early summer (Kindscher 1992).</w:t>
      </w: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95A35" w:rsidRPr="00C95A35" w:rsidRDefault="00C95A35" w:rsidP="00C95A35">
      <w:pPr>
        <w:pStyle w:val="Heading4"/>
        <w:jc w:val="left"/>
        <w:rPr>
          <w:sz w:val="20"/>
        </w:rPr>
      </w:pPr>
      <w:r w:rsidRPr="00C95A35">
        <w:rPr>
          <w:i/>
          <w:sz w:val="20"/>
        </w:rPr>
        <w:t>Propagation from Cuttings</w:t>
      </w:r>
      <w:r w:rsidRPr="00C95A35">
        <w:rPr>
          <w:sz w:val="20"/>
        </w:rPr>
        <w:t xml:space="preserve">: </w:t>
      </w:r>
      <w:r w:rsidRPr="00C95A35">
        <w:rPr>
          <w:i/>
          <w:sz w:val="20"/>
        </w:rPr>
        <w:t xml:space="preserve">Artemisia </w:t>
      </w:r>
      <w:r w:rsidRPr="00C95A35">
        <w:rPr>
          <w:sz w:val="20"/>
        </w:rPr>
        <w:t>species can easily be divided and replanted.</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 xml:space="preserve">In greenhouse conditions, it is best to dig up and separate plants in late fall or winter.  This is the “quiescent” period that follows seed maturation, and leaves are senescent (dried up and brown colored). </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Split the plant clump into pieces by hand, then cut the plant into sections, each with one or more buds.</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 xml:space="preserve">For dividing the whole plant, gently loosen the soil around the plant, taking care to not damage </w:t>
      </w:r>
      <w:r w:rsidRPr="00C95A35">
        <w:rPr>
          <w:sz w:val="20"/>
        </w:rPr>
        <w:lastRenderedPageBreak/>
        <w:t>the roots, and then lift the plant gently with a pitchfork.  Shake off as much soil from the roots as possible.</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 xml:space="preserve">Divide the plant into smaller pieces by hand, retaining only healthy, vigorous sections, each with new buds. </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Replant the divisions as soon as possible.  It is important the plants don’t dry out, so if replanting is delayed a couple of hours, dip the plants briefly in water and keep them in a sealed plastic bag in a cool, shady place until you are ready to plant them.</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Cut back the old top-growth and replant the divided plant sections to the same depth as before.</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When replanting, ensure that the roots are well spread out in the planting hole and the plant firmed in.  Water newly planted divisions thoroughly; take care not to expose the roots by washing away soil when watering.</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Plants should be planted in the full sun in a light, loose soil.  Plants should be planted on 12-18” centers.</w:t>
      </w:r>
    </w:p>
    <w:p w:rsidR="00C95A35" w:rsidRPr="00C95A35" w:rsidRDefault="00C95A35" w:rsidP="00C95A35">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 xml:space="preserve">As plants are becoming established, the rooting zone needs to be kept moist. </w:t>
      </w: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95A35" w:rsidRPr="00C95A35" w:rsidRDefault="00C95A35" w:rsidP="00C95A3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i/>
          <w:sz w:val="20"/>
        </w:rPr>
        <w:t>Propagation by seed</w:t>
      </w:r>
      <w:r w:rsidRPr="00C95A35">
        <w:rPr>
          <w:sz w:val="20"/>
        </w:rPr>
        <w:t xml:space="preserve">: When the soil has warmed up to at least 45ºF (7ºC) in the spring, sow hardy </w:t>
      </w:r>
      <w:r w:rsidRPr="00C95A35">
        <w:rPr>
          <w:i/>
          <w:sz w:val="20"/>
        </w:rPr>
        <w:t xml:space="preserve">Artemisia </w:t>
      </w:r>
      <w:r w:rsidRPr="00C95A35">
        <w:rPr>
          <w:sz w:val="20"/>
        </w:rPr>
        <w:t xml:space="preserve">species where they are to flowers. </w:t>
      </w:r>
    </w:p>
    <w:p w:rsidR="00C95A35" w:rsidRPr="00C95A35" w:rsidRDefault="00C95A35" w:rsidP="00C95A35">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Seeds can also be sown in pots or seed trays and either planted out in their final positions in late fall or over-wintered in a cold frame to be planted in spring.  This technique is particularly useful in gardens with clay soil that is slow to warm up in spring.</w:t>
      </w:r>
    </w:p>
    <w:p w:rsidR="00C95A35" w:rsidRPr="00C95A35" w:rsidRDefault="00C95A35" w:rsidP="00C95A35">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The two main methods of sowing seeds outdoors are broadcast and in drills.  For both, prepare the seedbed by digging over the soil to one spade depth, then rake over and firm.</w:t>
      </w:r>
    </w:p>
    <w:p w:rsidR="00C95A35" w:rsidRPr="00C95A35" w:rsidRDefault="00C95A35" w:rsidP="00C95A35">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Broadcast Sowing: Sprinkle seeds thinly and evenly on the surface of the prepared seedbed and rake them in lightly.  Label the seedbeds, then water the area gently but thoroughly with a fine spray.</w:t>
      </w:r>
    </w:p>
    <w:p w:rsidR="00C95A35" w:rsidRPr="00C95A35" w:rsidRDefault="00C95A35" w:rsidP="00C95A35">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Sowing in Drills: Use either a trowel tip or the corner of a hoe, mark out shallow drill holes 3-6” (8-15 cm) apart, depending on the ultimate size of the plant.  Sow seeds thinly and evenly by sprinkling or placing them along each drill at the appropriate depth.  Carefully cover with soil and firm.  Label each row and water gently but thoroughly with a fine spray.</w:t>
      </w:r>
    </w:p>
    <w:p w:rsidR="00C95A35" w:rsidRPr="00C95A35" w:rsidRDefault="00C95A35" w:rsidP="00C95A35">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 xml:space="preserve">The seedlings usually need to be thinned to prevent overcrowding.  To minimize disturbance </w:t>
      </w:r>
      <w:r w:rsidRPr="00C95A35">
        <w:rPr>
          <w:sz w:val="20"/>
        </w:rPr>
        <w:lastRenderedPageBreak/>
        <w:t>to a seedling being retained, press the soil around it after thinning the adjacent seedlings.</w:t>
      </w:r>
    </w:p>
    <w:p w:rsidR="00C95A35" w:rsidRPr="00C95A35" w:rsidRDefault="00C95A35" w:rsidP="00C95A35">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5A35">
        <w:rPr>
          <w:sz w:val="20"/>
        </w:rPr>
        <w:t>Water the newly establishing seedlings fairly frequently until the roots have developed.</w:t>
      </w:r>
    </w:p>
    <w:p w:rsidR="00C95A35" w:rsidRPr="00C95A35" w:rsidRDefault="00C95A35" w:rsidP="00C95A35">
      <w:pPr>
        <w:pStyle w:val="Heading6"/>
        <w:jc w:val="left"/>
        <w:rPr>
          <w:sz w:val="20"/>
        </w:rPr>
      </w:pPr>
      <w:r w:rsidRPr="00C95A35">
        <w:rPr>
          <w:sz w:val="20"/>
        </w:rPr>
        <w:t>Cultivars, Improved and Selected Materials (and area of origin)</w:t>
      </w:r>
    </w:p>
    <w:p w:rsidR="00C95A35" w:rsidRPr="00C95A35" w:rsidRDefault="00C95A35" w:rsidP="00C95A35">
      <w:pPr>
        <w:pStyle w:val="BodyText2"/>
        <w:jc w:val="left"/>
        <w:rPr>
          <w:sz w:val="20"/>
        </w:rPr>
      </w:pPr>
      <w:r w:rsidRPr="00C95A35">
        <w:rPr>
          <w:sz w:val="20"/>
        </w:rPr>
        <w:t xml:space="preserve">Consult your local nurseries to choose the right cultivar for your specific landscape.  ARFR is available through your local native plant nursery within its range.  </w:t>
      </w:r>
    </w:p>
    <w:p w:rsidR="00C95A35" w:rsidRPr="00C95A35" w:rsidRDefault="00C95A35" w:rsidP="00C95A35">
      <w:pPr>
        <w:jc w:val="left"/>
        <w:rPr>
          <w:sz w:val="20"/>
        </w:rPr>
      </w:pPr>
    </w:p>
    <w:p w:rsidR="00C95A35" w:rsidRPr="00C95A35" w:rsidRDefault="00C95A35" w:rsidP="00C95A35">
      <w:pPr>
        <w:pStyle w:val="Heading6"/>
        <w:jc w:val="left"/>
        <w:rPr>
          <w:sz w:val="20"/>
        </w:rPr>
      </w:pPr>
      <w:r w:rsidRPr="00C95A35">
        <w:rPr>
          <w:sz w:val="20"/>
        </w:rPr>
        <w:t>References</w:t>
      </w:r>
    </w:p>
    <w:p w:rsidR="00C95A35" w:rsidRPr="00C95A35" w:rsidRDefault="00C95A35" w:rsidP="00C95A35">
      <w:pPr>
        <w:jc w:val="left"/>
        <w:rPr>
          <w:sz w:val="20"/>
        </w:rPr>
      </w:pPr>
      <w:r w:rsidRPr="00C95A35">
        <w:rPr>
          <w:sz w:val="20"/>
        </w:rPr>
        <w:t xml:space="preserve">Andros, F. 1883.  </w:t>
      </w:r>
      <w:r w:rsidRPr="00C95A35">
        <w:rPr>
          <w:i/>
          <w:sz w:val="20"/>
        </w:rPr>
        <w:t>The medicine and surgery of the Winnebago and Dakota Indians</w:t>
      </w:r>
      <w:r w:rsidRPr="00C95A35">
        <w:rPr>
          <w:sz w:val="20"/>
        </w:rPr>
        <w:t>.  American Medical Association Journal 1:116-118.</w:t>
      </w:r>
    </w:p>
    <w:p w:rsidR="00C95A35" w:rsidRPr="008400D3" w:rsidRDefault="00C95A35" w:rsidP="00C95A35">
      <w:pPr>
        <w:jc w:val="left"/>
        <w:rPr>
          <w:sz w:val="20"/>
        </w:rPr>
      </w:pPr>
    </w:p>
    <w:p w:rsidR="00C95A35" w:rsidRPr="008400D3" w:rsidRDefault="00C95A35" w:rsidP="00C95A35">
      <w:pPr>
        <w:pStyle w:val="BodyText"/>
        <w:jc w:val="left"/>
        <w:rPr>
          <w:color w:val="auto"/>
          <w:sz w:val="20"/>
        </w:rPr>
      </w:pPr>
      <w:r w:rsidRPr="008400D3">
        <w:rPr>
          <w:color w:val="auto"/>
          <w:sz w:val="20"/>
        </w:rPr>
        <w:t xml:space="preserve">Beichel, C., E. McDonald, &amp; T. Cole (eds.) 1993.  </w:t>
      </w:r>
      <w:r w:rsidRPr="008400D3">
        <w:rPr>
          <w:i/>
          <w:color w:val="auto"/>
          <w:sz w:val="20"/>
        </w:rPr>
        <w:t>Encyclopedia of gardening</w:t>
      </w:r>
      <w:r w:rsidRPr="008400D3">
        <w:rPr>
          <w:color w:val="auto"/>
          <w:sz w:val="20"/>
        </w:rPr>
        <w:t xml:space="preserve">.  Dorling Kindersley, </w:t>
      </w:r>
      <w:smartTag w:uri="urn:schemas-microsoft-com:office:smarttags" w:element="City">
        <w:r w:rsidRPr="008400D3">
          <w:rPr>
            <w:color w:val="auto"/>
            <w:sz w:val="20"/>
          </w:rPr>
          <w:t>London</w:t>
        </w:r>
      </w:smartTag>
      <w:r w:rsidRPr="008400D3">
        <w:rPr>
          <w:color w:val="auto"/>
          <w:sz w:val="20"/>
        </w:rPr>
        <w:t xml:space="preserve">, </w:t>
      </w:r>
      <w:smartTag w:uri="urn:schemas-microsoft-com:office:smarttags" w:element="State">
        <w:r w:rsidRPr="008400D3">
          <w:rPr>
            <w:color w:val="auto"/>
            <w:sz w:val="20"/>
          </w:rPr>
          <w:t>New York</w:t>
        </w:r>
      </w:smartTag>
      <w:r w:rsidRPr="008400D3">
        <w:rPr>
          <w:color w:val="auto"/>
          <w:sz w:val="20"/>
        </w:rPr>
        <w:t xml:space="preserve">, </w:t>
      </w:r>
      <w:smartTag w:uri="urn:schemas-microsoft-com:office:smarttags" w:element="place">
        <w:smartTag w:uri="urn:schemas-microsoft-com:office:smarttags" w:element="City">
          <w:r w:rsidRPr="008400D3">
            <w:rPr>
              <w:color w:val="auto"/>
              <w:sz w:val="20"/>
            </w:rPr>
            <w:t>Stuttgart</w:t>
          </w:r>
        </w:smartTag>
      </w:smartTag>
      <w:r w:rsidRPr="008400D3">
        <w:rPr>
          <w:color w:val="auto"/>
          <w:sz w:val="20"/>
        </w:rPr>
        <w:t>.  648 pp.</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Carlson, G.G. &amp; V.H. Jones 1939.  </w:t>
      </w:r>
      <w:r w:rsidRPr="008400D3">
        <w:rPr>
          <w:i/>
          <w:sz w:val="20"/>
        </w:rPr>
        <w:t>Some notes on use of plants by the Comanche</w:t>
      </w:r>
      <w:r w:rsidRPr="008400D3">
        <w:rPr>
          <w:sz w:val="20"/>
        </w:rPr>
        <w:t xml:space="preserve"> </w:t>
      </w:r>
      <w:r w:rsidRPr="008400D3">
        <w:rPr>
          <w:i/>
          <w:sz w:val="20"/>
        </w:rPr>
        <w:t>Indians</w:t>
      </w:r>
      <w:r w:rsidRPr="008400D3">
        <w:rPr>
          <w:sz w:val="20"/>
        </w:rPr>
        <w:t xml:space="preserve">.  </w:t>
      </w:r>
      <w:smartTag w:uri="urn:schemas-microsoft-com:office:smarttags" w:element="place">
        <w:smartTag w:uri="urn:schemas-microsoft-com:office:smarttags" w:element="PlaceName">
          <w:r w:rsidRPr="008400D3">
            <w:rPr>
              <w:sz w:val="20"/>
            </w:rPr>
            <w:t>Michigan</w:t>
          </w:r>
        </w:smartTag>
        <w:r w:rsidRPr="008400D3">
          <w:rPr>
            <w:sz w:val="20"/>
          </w:rPr>
          <w:t xml:space="preserve"> </w:t>
        </w:r>
        <w:smartTag w:uri="urn:schemas-microsoft-com:office:smarttags" w:element="PlaceType">
          <w:r w:rsidRPr="008400D3">
            <w:rPr>
              <w:sz w:val="20"/>
            </w:rPr>
            <w:t>Academy</w:t>
          </w:r>
        </w:smartTag>
      </w:smartTag>
      <w:r w:rsidRPr="008400D3">
        <w:rPr>
          <w:sz w:val="20"/>
        </w:rPr>
        <w:t xml:space="preserve"> of Science, Arts, and Letters 25: 517-543.</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Chamberlin, R.V. 1909.  </w:t>
      </w:r>
      <w:r w:rsidRPr="008400D3">
        <w:rPr>
          <w:i/>
          <w:sz w:val="20"/>
        </w:rPr>
        <w:t>Some plant names of the Ute Indians</w:t>
      </w:r>
      <w:r w:rsidRPr="008400D3">
        <w:rPr>
          <w:sz w:val="20"/>
        </w:rPr>
        <w:t>.  American Anthropologist 11: 27-40.</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Denig, E.T. 1855</w:t>
      </w:r>
      <w:r w:rsidRPr="008400D3">
        <w:rPr>
          <w:i/>
          <w:sz w:val="20"/>
        </w:rPr>
        <w:t>.</w:t>
      </w:r>
      <w:r w:rsidRPr="008400D3">
        <w:rPr>
          <w:sz w:val="20"/>
        </w:rPr>
        <w:t xml:space="preserve">  </w:t>
      </w:r>
      <w:r w:rsidRPr="008400D3">
        <w:rPr>
          <w:i/>
          <w:sz w:val="20"/>
        </w:rPr>
        <w:t>An account of medicine and surgery as it exists among the Cree Indians.</w:t>
      </w:r>
      <w:r w:rsidRPr="008400D3">
        <w:rPr>
          <w:sz w:val="20"/>
        </w:rPr>
        <w:t xml:space="preserve">  </w:t>
      </w:r>
      <w:smartTag w:uri="urn:schemas-microsoft-com:office:smarttags" w:element="City">
        <w:smartTag w:uri="urn:schemas-microsoft-com:office:smarttags" w:element="place">
          <w:r w:rsidRPr="008400D3">
            <w:rPr>
              <w:sz w:val="20"/>
            </w:rPr>
            <w:t>St. Louis</w:t>
          </w:r>
        </w:smartTag>
      </w:smartTag>
      <w:r w:rsidRPr="008400D3">
        <w:rPr>
          <w:sz w:val="20"/>
        </w:rPr>
        <w:t xml:space="preserve"> Medicinal and Surgical Journal 13: 312-318.</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Densmore, F. 1974.  </w:t>
      </w:r>
      <w:r w:rsidRPr="008400D3">
        <w:rPr>
          <w:i/>
          <w:sz w:val="20"/>
        </w:rPr>
        <w:t>How Indians use wild plants for food, medicine, and crafts</w:t>
      </w:r>
      <w:r w:rsidRPr="008400D3">
        <w:rPr>
          <w:sz w:val="20"/>
        </w:rPr>
        <w:t xml:space="preserve">.  Dover Publications, Inc., </w:t>
      </w:r>
      <w:smartTag w:uri="urn:schemas-microsoft-com:office:smarttags" w:element="place">
        <w:smartTag w:uri="urn:schemas-microsoft-com:office:smarttags" w:element="City">
          <w:r w:rsidRPr="008400D3">
            <w:rPr>
              <w:sz w:val="20"/>
            </w:rPr>
            <w:t>New York</w:t>
          </w:r>
        </w:smartTag>
        <w:r w:rsidRPr="008400D3">
          <w:rPr>
            <w:sz w:val="20"/>
          </w:rPr>
          <w:t xml:space="preserve">, </w:t>
        </w:r>
        <w:smartTag w:uri="urn:schemas-microsoft-com:office:smarttags" w:element="State">
          <w:r w:rsidRPr="008400D3">
            <w:rPr>
              <w:sz w:val="20"/>
            </w:rPr>
            <w:t>New York</w:t>
          </w:r>
        </w:smartTag>
      </w:smartTag>
      <w:r w:rsidRPr="008400D3">
        <w:rPr>
          <w:sz w:val="20"/>
        </w:rPr>
        <w:t>.  97 pp.</w:t>
      </w:r>
    </w:p>
    <w:p w:rsidR="00C95A35" w:rsidRPr="008400D3" w:rsidRDefault="00C95A35" w:rsidP="00C95A35">
      <w:pPr>
        <w:jc w:val="left"/>
        <w:rPr>
          <w:sz w:val="20"/>
        </w:rPr>
      </w:pPr>
    </w:p>
    <w:p w:rsidR="00C95A35" w:rsidRPr="008400D3" w:rsidRDefault="00C95A35" w:rsidP="00C95A35">
      <w:pPr>
        <w:pStyle w:val="BodyText"/>
        <w:jc w:val="left"/>
        <w:rPr>
          <w:color w:val="auto"/>
          <w:sz w:val="20"/>
        </w:rPr>
      </w:pPr>
      <w:r w:rsidRPr="008400D3">
        <w:rPr>
          <w:color w:val="auto"/>
          <w:sz w:val="20"/>
        </w:rPr>
        <w:t xml:space="preserve">Elmore, F.H. 1944.  </w:t>
      </w:r>
      <w:r w:rsidRPr="008400D3">
        <w:rPr>
          <w:i/>
          <w:color w:val="auto"/>
          <w:sz w:val="20"/>
        </w:rPr>
        <w:t>Ethnobotany of the Navajo</w:t>
      </w:r>
      <w:r w:rsidRPr="008400D3">
        <w:rPr>
          <w:color w:val="auto"/>
          <w:sz w:val="20"/>
        </w:rPr>
        <w:t xml:space="preserve">. University of </w:t>
      </w:r>
      <w:smartTag w:uri="urn:schemas-microsoft-com:office:smarttags" w:element="State">
        <w:r w:rsidRPr="008400D3">
          <w:rPr>
            <w:color w:val="auto"/>
            <w:sz w:val="20"/>
          </w:rPr>
          <w:t>New Mexico</w:t>
        </w:r>
      </w:smartTag>
      <w:r w:rsidRPr="008400D3">
        <w:rPr>
          <w:color w:val="auto"/>
          <w:sz w:val="20"/>
        </w:rPr>
        <w:t xml:space="preserve">, Monographs of the </w:t>
      </w:r>
      <w:smartTag w:uri="urn:schemas-microsoft-com:office:smarttags" w:element="place">
        <w:smartTag w:uri="urn:schemas-microsoft-com:office:smarttags" w:element="PlaceType">
          <w:r w:rsidRPr="008400D3">
            <w:rPr>
              <w:color w:val="auto"/>
              <w:sz w:val="20"/>
            </w:rPr>
            <w:t>School</w:t>
          </w:r>
        </w:smartTag>
        <w:r w:rsidRPr="008400D3">
          <w:rPr>
            <w:color w:val="auto"/>
            <w:sz w:val="20"/>
          </w:rPr>
          <w:t xml:space="preserve"> of </w:t>
        </w:r>
        <w:smartTag w:uri="urn:schemas-microsoft-com:office:smarttags" w:element="PlaceName">
          <w:r w:rsidRPr="008400D3">
            <w:rPr>
              <w:color w:val="auto"/>
              <w:sz w:val="20"/>
            </w:rPr>
            <w:t>American</w:t>
          </w:r>
        </w:smartTag>
      </w:smartTag>
      <w:r w:rsidRPr="008400D3">
        <w:rPr>
          <w:color w:val="auto"/>
          <w:sz w:val="20"/>
        </w:rPr>
        <w:t xml:space="preserve"> Research. Number 8.</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Grinnell, G.B. 1962.  </w:t>
      </w:r>
      <w:r w:rsidRPr="008400D3">
        <w:rPr>
          <w:i/>
          <w:sz w:val="20"/>
        </w:rPr>
        <w:t xml:space="preserve">The </w:t>
      </w:r>
      <w:smartTag w:uri="urn:schemas-microsoft-com:office:smarttags" w:element="place">
        <w:smartTag w:uri="urn:schemas-microsoft-com:office:smarttags" w:element="City">
          <w:r w:rsidRPr="008400D3">
            <w:rPr>
              <w:i/>
              <w:sz w:val="20"/>
            </w:rPr>
            <w:t>Cheyenne</w:t>
          </w:r>
        </w:smartTag>
      </w:smartTag>
      <w:r w:rsidRPr="008400D3">
        <w:rPr>
          <w:i/>
          <w:sz w:val="20"/>
        </w:rPr>
        <w:t xml:space="preserve"> Indians</w:t>
      </w:r>
      <w:r w:rsidRPr="008400D3">
        <w:rPr>
          <w:sz w:val="20"/>
        </w:rPr>
        <w:t xml:space="preserve">.  2 Vols.  </w:t>
      </w:r>
      <w:smartTag w:uri="urn:schemas-microsoft-com:office:smarttags" w:element="Street">
        <w:smartTag w:uri="urn:schemas-microsoft-com:office:smarttags" w:element="address">
          <w:r w:rsidRPr="008400D3">
            <w:rPr>
              <w:sz w:val="20"/>
            </w:rPr>
            <w:t>Cooper Square</w:t>
          </w:r>
        </w:smartTag>
      </w:smartTag>
      <w:r w:rsidRPr="008400D3">
        <w:rPr>
          <w:sz w:val="20"/>
        </w:rPr>
        <w:t xml:space="preserve"> Publishers, </w:t>
      </w:r>
      <w:smartTag w:uri="urn:schemas-microsoft-com:office:smarttags" w:element="place">
        <w:smartTag w:uri="urn:schemas-microsoft-com:office:smarttags" w:element="City">
          <w:r w:rsidRPr="008400D3">
            <w:rPr>
              <w:sz w:val="20"/>
            </w:rPr>
            <w:t>New York</w:t>
          </w:r>
        </w:smartTag>
        <w:r w:rsidRPr="008400D3">
          <w:rPr>
            <w:sz w:val="20"/>
          </w:rPr>
          <w:t xml:space="preserve">, </w:t>
        </w:r>
        <w:smartTag w:uri="urn:schemas-microsoft-com:office:smarttags" w:element="State">
          <w:r w:rsidRPr="008400D3">
            <w:rPr>
              <w:sz w:val="20"/>
            </w:rPr>
            <w:t>New York</w:t>
          </w:r>
        </w:smartTag>
      </w:smartTag>
      <w:r w:rsidRPr="008400D3">
        <w:rPr>
          <w:sz w:val="20"/>
        </w:rPr>
        <w:t>.</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Hart, J. A. 1976.  </w:t>
      </w:r>
      <w:smartTag w:uri="urn:schemas-microsoft-com:office:smarttags" w:element="place">
        <w:smartTag w:uri="urn:schemas-microsoft-com:office:smarttags" w:element="State">
          <w:r w:rsidRPr="008400D3">
            <w:rPr>
              <w:i/>
              <w:sz w:val="20"/>
            </w:rPr>
            <w:t>Montana</w:t>
          </w:r>
        </w:smartTag>
      </w:smartTag>
      <w:r w:rsidRPr="008400D3">
        <w:rPr>
          <w:i/>
          <w:sz w:val="20"/>
        </w:rPr>
        <w:t xml:space="preserve"> mative plants and early peoples</w:t>
      </w:r>
      <w:r w:rsidRPr="008400D3">
        <w:rPr>
          <w:sz w:val="20"/>
        </w:rPr>
        <w:t xml:space="preserve">.  </w:t>
      </w:r>
      <w:smartTag w:uri="urn:schemas-microsoft-com:office:smarttags" w:element="State">
        <w:r w:rsidRPr="008400D3">
          <w:rPr>
            <w:sz w:val="20"/>
          </w:rPr>
          <w:t>Montana</w:t>
        </w:r>
      </w:smartTag>
      <w:r w:rsidRPr="008400D3">
        <w:rPr>
          <w:sz w:val="20"/>
        </w:rPr>
        <w:t xml:space="preserve"> Historical Society, </w:t>
      </w:r>
      <w:smartTag w:uri="urn:schemas-microsoft-com:office:smarttags" w:element="place">
        <w:smartTag w:uri="urn:schemas-microsoft-com:office:smarttags" w:element="City">
          <w:r w:rsidRPr="008400D3">
            <w:rPr>
              <w:sz w:val="20"/>
            </w:rPr>
            <w:t>Helena</w:t>
          </w:r>
        </w:smartTag>
        <w:r w:rsidRPr="008400D3">
          <w:rPr>
            <w:sz w:val="20"/>
          </w:rPr>
          <w:t xml:space="preserve">, </w:t>
        </w:r>
        <w:smartTag w:uri="urn:schemas-microsoft-com:office:smarttags" w:element="State">
          <w:r w:rsidRPr="008400D3">
            <w:rPr>
              <w:sz w:val="20"/>
            </w:rPr>
            <w:t>Montana</w:t>
          </w:r>
        </w:smartTag>
      </w:smartTag>
      <w:r w:rsidRPr="008400D3">
        <w:rPr>
          <w:sz w:val="20"/>
        </w:rPr>
        <w:t>.</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Hartmann, H.T., D.E. Kesler, &amp; F.T. Davies, Jr. 1990.  </w:t>
      </w:r>
      <w:r w:rsidRPr="008400D3">
        <w:rPr>
          <w:i/>
          <w:sz w:val="20"/>
        </w:rPr>
        <w:t>Plant propagation principles and practices.</w:t>
      </w:r>
      <w:r w:rsidRPr="008400D3">
        <w:rPr>
          <w:sz w:val="20"/>
        </w:rPr>
        <w:t xml:space="preserve"> Prentice Hall, </w:t>
      </w:r>
      <w:smartTag w:uri="urn:schemas-microsoft-com:office:smarttags" w:element="City">
        <w:r w:rsidRPr="008400D3">
          <w:rPr>
            <w:sz w:val="20"/>
          </w:rPr>
          <w:t>Englewood</w:t>
        </w:r>
      </w:smartTag>
      <w:r w:rsidRPr="008400D3">
        <w:rPr>
          <w:sz w:val="20"/>
        </w:rPr>
        <w:t xml:space="preserve"> Cliffs, </w:t>
      </w:r>
      <w:smartTag w:uri="urn:schemas-microsoft-com:office:smarttags" w:element="State">
        <w:smartTag w:uri="urn:schemas-microsoft-com:office:smarttags" w:element="place">
          <w:r w:rsidRPr="008400D3">
            <w:rPr>
              <w:sz w:val="20"/>
            </w:rPr>
            <w:t>New Jersey</w:t>
          </w:r>
        </w:smartTag>
      </w:smartTag>
      <w:r w:rsidRPr="008400D3">
        <w:rPr>
          <w:sz w:val="20"/>
        </w:rPr>
        <w:t>.</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Hellson, J.C. 1974.  </w:t>
      </w:r>
      <w:r w:rsidRPr="008400D3">
        <w:rPr>
          <w:i/>
          <w:sz w:val="20"/>
        </w:rPr>
        <w:t>Ethnobotany of the Blackfeet Indians</w:t>
      </w:r>
      <w:r w:rsidRPr="008400D3">
        <w:rPr>
          <w:sz w:val="20"/>
        </w:rPr>
        <w:t xml:space="preserve">.  </w:t>
      </w:r>
      <w:smartTag w:uri="urn:schemas-microsoft-com:office:smarttags" w:element="place">
        <w:smartTag w:uri="urn:schemas-microsoft-com:office:smarttags" w:element="PlaceName">
          <w:r w:rsidRPr="008400D3">
            <w:rPr>
              <w:sz w:val="20"/>
            </w:rPr>
            <w:t>National</w:t>
          </w:r>
        </w:smartTag>
        <w:r w:rsidRPr="008400D3">
          <w:rPr>
            <w:sz w:val="20"/>
          </w:rPr>
          <w:t xml:space="preserve"> </w:t>
        </w:r>
        <w:smartTag w:uri="urn:schemas-microsoft-com:office:smarttags" w:element="PlaceType">
          <w:r w:rsidRPr="008400D3">
            <w:rPr>
              <w:sz w:val="20"/>
            </w:rPr>
            <w:t>Museum</w:t>
          </w:r>
        </w:smartTag>
      </w:smartTag>
      <w:r w:rsidRPr="008400D3">
        <w:rPr>
          <w:sz w:val="20"/>
        </w:rPr>
        <w:t xml:space="preserve"> of Man, Mercury Series, Canadian Ethnology Service.  Paper No. 19.</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lastRenderedPageBreak/>
        <w:t xml:space="preserve">Kroeber, A.L. 1908.  </w:t>
      </w:r>
      <w:r w:rsidRPr="008400D3">
        <w:rPr>
          <w:i/>
          <w:sz w:val="20"/>
        </w:rPr>
        <w:t>The ethnology of the Gros Ventre</w:t>
      </w:r>
      <w:r w:rsidRPr="008400D3">
        <w:rPr>
          <w:sz w:val="20"/>
        </w:rPr>
        <w:t xml:space="preserve">.  </w:t>
      </w:r>
      <w:smartTag w:uri="urn:schemas-microsoft-com:office:smarttags" w:element="place">
        <w:smartTag w:uri="urn:schemas-microsoft-com:office:smarttags" w:element="PlaceName">
          <w:r w:rsidRPr="008400D3">
            <w:rPr>
              <w:sz w:val="20"/>
            </w:rPr>
            <w:t>American</w:t>
          </w:r>
        </w:smartTag>
        <w:r w:rsidRPr="008400D3">
          <w:rPr>
            <w:sz w:val="20"/>
          </w:rPr>
          <w:t xml:space="preserve"> </w:t>
        </w:r>
        <w:smartTag w:uri="urn:schemas-microsoft-com:office:smarttags" w:element="PlaceType">
          <w:r w:rsidRPr="008400D3">
            <w:rPr>
              <w:sz w:val="20"/>
            </w:rPr>
            <w:t>Museum</w:t>
          </w:r>
        </w:smartTag>
      </w:smartTag>
      <w:r w:rsidRPr="008400D3">
        <w:rPr>
          <w:sz w:val="20"/>
        </w:rPr>
        <w:t xml:space="preserve"> of Natural History, Anthropological Papers 1:145-281.</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Kindscher, K. 1992.  </w:t>
      </w:r>
      <w:r w:rsidRPr="008400D3">
        <w:rPr>
          <w:i/>
          <w:sz w:val="20"/>
        </w:rPr>
        <w:t>Medicinal wild plants of the prairie</w:t>
      </w:r>
      <w:r w:rsidRPr="008400D3">
        <w:rPr>
          <w:sz w:val="20"/>
        </w:rPr>
        <w:t xml:space="preserve">. </w:t>
      </w:r>
      <w:r w:rsidRPr="008400D3">
        <w:rPr>
          <w:i/>
          <w:sz w:val="20"/>
        </w:rPr>
        <w:t>An ethnobotanical guide</w:t>
      </w:r>
      <w:r w:rsidRPr="008400D3">
        <w:rPr>
          <w:sz w:val="20"/>
        </w:rPr>
        <w:t xml:space="preserve">.  University Press of </w:t>
      </w:r>
      <w:smartTag w:uri="urn:schemas-microsoft-com:office:smarttags" w:element="place">
        <w:smartTag w:uri="urn:schemas-microsoft-com:office:smarttags" w:element="State">
          <w:r w:rsidRPr="008400D3">
            <w:rPr>
              <w:sz w:val="20"/>
            </w:rPr>
            <w:t>Kansas</w:t>
          </w:r>
        </w:smartTag>
      </w:smartTag>
      <w:r w:rsidRPr="008400D3">
        <w:rPr>
          <w:sz w:val="20"/>
        </w:rPr>
        <w:t>. 340 pp.</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Kindscher, K. 1987.  </w:t>
      </w:r>
      <w:r w:rsidRPr="008400D3">
        <w:rPr>
          <w:i/>
          <w:sz w:val="20"/>
        </w:rPr>
        <w:t>Edible wild plants of the prairie.</w:t>
      </w:r>
      <w:r w:rsidRPr="008400D3">
        <w:rPr>
          <w:sz w:val="20"/>
        </w:rPr>
        <w:t xml:space="preserve">  University Press of </w:t>
      </w:r>
      <w:smartTag w:uri="urn:schemas-microsoft-com:office:smarttags" w:element="place">
        <w:smartTag w:uri="urn:schemas-microsoft-com:office:smarttags" w:element="State">
          <w:r w:rsidRPr="008400D3">
            <w:rPr>
              <w:sz w:val="20"/>
            </w:rPr>
            <w:t>Kansas</w:t>
          </w:r>
        </w:smartTag>
      </w:smartTag>
      <w:r w:rsidRPr="008400D3">
        <w:rPr>
          <w:sz w:val="20"/>
        </w:rPr>
        <w:t>.  276 pp.</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Martin, A.C., H.S. Zim, &amp; A.L. Nelson 1951.  </w:t>
      </w:r>
      <w:r w:rsidRPr="008400D3">
        <w:rPr>
          <w:i/>
          <w:sz w:val="20"/>
        </w:rPr>
        <w:t>American wildlife and plants a guide to wildlife food habits.</w:t>
      </w:r>
      <w:r w:rsidRPr="008400D3">
        <w:rPr>
          <w:sz w:val="20"/>
        </w:rPr>
        <w:t xml:space="preserve">  Dover Publications, Inc., </w:t>
      </w:r>
      <w:smartTag w:uri="urn:schemas-microsoft-com:office:smarttags" w:element="place">
        <w:smartTag w:uri="urn:schemas-microsoft-com:office:smarttags" w:element="City">
          <w:r w:rsidRPr="008400D3">
            <w:rPr>
              <w:sz w:val="20"/>
            </w:rPr>
            <w:t>New York</w:t>
          </w:r>
        </w:smartTag>
        <w:r w:rsidRPr="008400D3">
          <w:rPr>
            <w:sz w:val="20"/>
          </w:rPr>
          <w:t xml:space="preserve">, </w:t>
        </w:r>
        <w:smartTag w:uri="urn:schemas-microsoft-com:office:smarttags" w:element="State">
          <w:r w:rsidRPr="008400D3">
            <w:rPr>
              <w:sz w:val="20"/>
            </w:rPr>
            <w:t>New York</w:t>
          </w:r>
        </w:smartTag>
      </w:smartTag>
      <w:r w:rsidRPr="008400D3">
        <w:rPr>
          <w:sz w:val="20"/>
        </w:rPr>
        <w:t>.  500 pp.</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M</w:t>
      </w:r>
      <w:r w:rsidRPr="008400D3">
        <w:rPr>
          <w:sz w:val="20"/>
          <w:vertAlign w:val="superscript"/>
        </w:rPr>
        <w:t>c</w:t>
      </w:r>
      <w:r w:rsidRPr="008400D3">
        <w:rPr>
          <w:sz w:val="20"/>
        </w:rPr>
        <w:t xml:space="preserve">Clintock, W. 1909.  </w:t>
      </w:r>
      <w:r w:rsidRPr="008400D3">
        <w:rPr>
          <w:i/>
          <w:sz w:val="20"/>
        </w:rPr>
        <w:t>Materia medica of the Blackfeet</w:t>
      </w:r>
      <w:r w:rsidRPr="008400D3">
        <w:rPr>
          <w:sz w:val="20"/>
        </w:rPr>
        <w:t>.  Zeitschrift fur Ethnologie: 273-279.</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McGregor, R.L., T.M. Barkley, </w:t>
      </w:r>
      <w:smartTag w:uri="urn:schemas-microsoft-com:office:smarttags" w:element="place">
        <w:smartTag w:uri="urn:schemas-microsoft-com:office:smarttags" w:element="PlaceName">
          <w:r w:rsidRPr="008400D3">
            <w:rPr>
              <w:sz w:val="20"/>
            </w:rPr>
            <w:t>R.E.</w:t>
          </w:r>
        </w:smartTag>
        <w:r w:rsidRPr="008400D3">
          <w:rPr>
            <w:sz w:val="20"/>
          </w:rPr>
          <w:t xml:space="preserve"> </w:t>
        </w:r>
        <w:smartTag w:uri="urn:schemas-microsoft-com:office:smarttags" w:element="PlaceType">
          <w:r w:rsidRPr="008400D3">
            <w:rPr>
              <w:sz w:val="20"/>
            </w:rPr>
            <w:t>Brooks</w:t>
          </w:r>
        </w:smartTag>
      </w:smartTag>
      <w:r w:rsidRPr="008400D3">
        <w:rPr>
          <w:sz w:val="20"/>
        </w:rPr>
        <w:t xml:space="preserve">, &amp; E.K. Schofield (eds.).  </w:t>
      </w:r>
      <w:r w:rsidRPr="008400D3">
        <w:rPr>
          <w:i/>
          <w:sz w:val="20"/>
        </w:rPr>
        <w:t xml:space="preserve">Flora of the </w:t>
      </w:r>
      <w:smartTag w:uri="urn:schemas-microsoft-com:office:smarttags" w:element="place">
        <w:r w:rsidRPr="008400D3">
          <w:rPr>
            <w:i/>
            <w:sz w:val="20"/>
          </w:rPr>
          <w:t>Great Plains</w:t>
        </w:r>
      </w:smartTag>
      <w:r w:rsidRPr="008400D3">
        <w:rPr>
          <w:sz w:val="20"/>
        </w:rPr>
        <w:t xml:space="preserve">.  Great Plains Flora Association, University Press of </w:t>
      </w:r>
      <w:smartTag w:uri="urn:schemas-microsoft-com:office:smarttags" w:element="State">
        <w:smartTag w:uri="urn:schemas-microsoft-com:office:smarttags" w:element="place">
          <w:r w:rsidRPr="008400D3">
            <w:rPr>
              <w:sz w:val="20"/>
            </w:rPr>
            <w:t>Kansas</w:t>
          </w:r>
        </w:smartTag>
      </w:smartTag>
      <w:r w:rsidRPr="008400D3">
        <w:rPr>
          <w:sz w:val="20"/>
        </w:rPr>
        <w:t>. 1402 pp.</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Moerman, D.E. 1986.  </w:t>
      </w:r>
      <w:r w:rsidRPr="008400D3">
        <w:rPr>
          <w:i/>
          <w:sz w:val="20"/>
        </w:rPr>
        <w:t>Medicinal plants of Native America</w:t>
      </w:r>
      <w:r w:rsidRPr="008400D3">
        <w:rPr>
          <w:sz w:val="20"/>
        </w:rPr>
        <w:t xml:space="preserve">.  Research Reports in Ethnobotany, Contribution 2, University of </w:t>
      </w:r>
      <w:smartTag w:uri="urn:schemas-microsoft-com:office:smarttags" w:element="place">
        <w:smartTag w:uri="urn:schemas-microsoft-com:office:smarttags" w:element="PlaceName">
          <w:r w:rsidRPr="008400D3">
            <w:rPr>
              <w:sz w:val="20"/>
            </w:rPr>
            <w:t>Michigan</w:t>
          </w:r>
        </w:smartTag>
        <w:r w:rsidRPr="008400D3">
          <w:rPr>
            <w:sz w:val="20"/>
          </w:rPr>
          <w:t xml:space="preserve"> </w:t>
        </w:r>
        <w:smartTag w:uri="urn:schemas-microsoft-com:office:smarttags" w:element="PlaceType">
          <w:r w:rsidRPr="008400D3">
            <w:rPr>
              <w:sz w:val="20"/>
            </w:rPr>
            <w:t>Museum</w:t>
          </w:r>
        </w:smartTag>
      </w:smartTag>
      <w:r w:rsidRPr="008400D3">
        <w:rPr>
          <w:sz w:val="20"/>
        </w:rPr>
        <w:t xml:space="preserve"> of Anthropology Technical Reports, Number 19.  534 pp.</w:t>
      </w:r>
    </w:p>
    <w:p w:rsidR="00C95A35" w:rsidRPr="008400D3" w:rsidRDefault="00C95A35" w:rsidP="00C95A35">
      <w:pPr>
        <w:jc w:val="left"/>
        <w:rPr>
          <w:sz w:val="20"/>
        </w:rPr>
      </w:pPr>
    </w:p>
    <w:p w:rsidR="00C95A35" w:rsidRPr="008400D3" w:rsidRDefault="00C95A35" w:rsidP="00C95A35">
      <w:pPr>
        <w:jc w:val="left"/>
        <w:rPr>
          <w:sz w:val="20"/>
        </w:rPr>
      </w:pPr>
      <w:smartTag w:uri="urn:schemas-microsoft-com:office:smarttags" w:element="City">
        <w:smartTag w:uri="urn:schemas-microsoft-com:office:smarttags" w:element="place">
          <w:r w:rsidRPr="008400D3">
            <w:rPr>
              <w:sz w:val="20"/>
            </w:rPr>
            <w:t>Moore</w:t>
          </w:r>
        </w:smartTag>
      </w:smartTag>
      <w:r w:rsidRPr="008400D3">
        <w:rPr>
          <w:sz w:val="20"/>
        </w:rPr>
        <w:t xml:space="preserve">, M. 1979.  </w:t>
      </w:r>
      <w:r w:rsidRPr="008400D3">
        <w:rPr>
          <w:i/>
          <w:sz w:val="20"/>
        </w:rPr>
        <w:t>Medicinal plants of the mountain west</w:t>
      </w:r>
      <w:r w:rsidRPr="008400D3">
        <w:rPr>
          <w:sz w:val="20"/>
        </w:rPr>
        <w:t xml:space="preserve">.  </w:t>
      </w:r>
      <w:smartTag w:uri="urn:schemas-microsoft-com:office:smarttags" w:element="PlaceType">
        <w:r w:rsidRPr="008400D3">
          <w:rPr>
            <w:sz w:val="20"/>
          </w:rPr>
          <w:t>Museum</w:t>
        </w:r>
      </w:smartTag>
      <w:r w:rsidRPr="008400D3">
        <w:rPr>
          <w:sz w:val="20"/>
        </w:rPr>
        <w:t xml:space="preserve"> of </w:t>
      </w:r>
      <w:smartTag w:uri="urn:schemas-microsoft-com:office:smarttags" w:element="PlaceName">
        <w:r w:rsidRPr="008400D3">
          <w:rPr>
            <w:sz w:val="20"/>
          </w:rPr>
          <w:t>New Mexico</w:t>
        </w:r>
      </w:smartTag>
      <w:r w:rsidRPr="008400D3">
        <w:rPr>
          <w:sz w:val="20"/>
        </w:rPr>
        <w:t xml:space="preserve"> Press, </w:t>
      </w:r>
      <w:smartTag w:uri="urn:schemas-microsoft-com:office:smarttags" w:element="place">
        <w:smartTag w:uri="urn:schemas-microsoft-com:office:smarttags" w:element="City">
          <w:r w:rsidRPr="008400D3">
            <w:rPr>
              <w:sz w:val="20"/>
            </w:rPr>
            <w:t>Santa Fe</w:t>
          </w:r>
        </w:smartTag>
        <w:r w:rsidRPr="008400D3">
          <w:rPr>
            <w:sz w:val="20"/>
          </w:rPr>
          <w:t xml:space="preserve">, </w:t>
        </w:r>
        <w:smartTag w:uri="urn:schemas-microsoft-com:office:smarttags" w:element="State">
          <w:r w:rsidRPr="008400D3">
            <w:rPr>
              <w:sz w:val="20"/>
            </w:rPr>
            <w:t>New Mexico</w:t>
          </w:r>
        </w:smartTag>
      </w:smartTag>
      <w:r w:rsidRPr="008400D3">
        <w:rPr>
          <w:sz w:val="20"/>
        </w:rPr>
        <w:t>.</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Nickerson, G.S. 1966.  </w:t>
      </w:r>
      <w:r w:rsidRPr="008400D3">
        <w:rPr>
          <w:i/>
          <w:sz w:val="20"/>
        </w:rPr>
        <w:t>Some data on plains and great basin Indian uses of certain native plants</w:t>
      </w:r>
      <w:r w:rsidRPr="008400D3">
        <w:rPr>
          <w:sz w:val="20"/>
        </w:rPr>
        <w:t>.  Tebiwa 9.1: 45-47.</w:t>
      </w:r>
    </w:p>
    <w:p w:rsidR="00C95A35" w:rsidRPr="008400D3" w:rsidRDefault="00C95A35" w:rsidP="00C95A35">
      <w:pPr>
        <w:jc w:val="left"/>
        <w:rPr>
          <w:sz w:val="20"/>
        </w:rPr>
      </w:pPr>
    </w:p>
    <w:p w:rsidR="00C95A35" w:rsidRPr="008400D3" w:rsidRDefault="00C95A35" w:rsidP="00C95A35">
      <w:pPr>
        <w:jc w:val="left"/>
        <w:rPr>
          <w:sz w:val="20"/>
        </w:rPr>
      </w:pPr>
      <w:r w:rsidRPr="008400D3">
        <w:rPr>
          <w:sz w:val="20"/>
        </w:rPr>
        <w:t xml:space="preserve">Robbins, W., J.P. Harrington, &amp; B. Freire-Marreco 1916.  </w:t>
      </w:r>
      <w:r w:rsidRPr="008400D3">
        <w:rPr>
          <w:i/>
          <w:sz w:val="20"/>
        </w:rPr>
        <w:t>Ethnobotany of the Tewa</w:t>
      </w:r>
      <w:r w:rsidRPr="008400D3">
        <w:rPr>
          <w:sz w:val="20"/>
        </w:rPr>
        <w:t xml:space="preserve">.  Smithsonian Institution, Bureau of American Ethnology, Bulletin 5, </w:t>
      </w:r>
      <w:smartTag w:uri="urn:schemas-microsoft-com:office:smarttags" w:element="place">
        <w:smartTag w:uri="urn:schemas-microsoft-com:office:smarttags" w:element="City">
          <w:r w:rsidRPr="008400D3">
            <w:rPr>
              <w:sz w:val="20"/>
            </w:rPr>
            <w:t>Washington</w:t>
          </w:r>
        </w:smartTag>
        <w:r w:rsidRPr="008400D3">
          <w:rPr>
            <w:sz w:val="20"/>
          </w:rPr>
          <w:t xml:space="preserve">, </w:t>
        </w:r>
        <w:smartTag w:uri="urn:schemas-microsoft-com:office:smarttags" w:element="State">
          <w:r w:rsidRPr="008400D3">
            <w:rPr>
              <w:sz w:val="20"/>
            </w:rPr>
            <w:t>D.C.</w:t>
          </w:r>
        </w:smartTag>
      </w:smartTag>
    </w:p>
    <w:p w:rsidR="00C95A35" w:rsidRPr="008400D3" w:rsidRDefault="00C95A35" w:rsidP="00C95A35">
      <w:pPr>
        <w:jc w:val="left"/>
        <w:rPr>
          <w:sz w:val="20"/>
        </w:rPr>
      </w:pPr>
    </w:p>
    <w:p w:rsidR="00C95A35" w:rsidRPr="008400D3" w:rsidRDefault="00C95A35" w:rsidP="00C95A35">
      <w:pPr>
        <w:pStyle w:val="BodyText"/>
        <w:jc w:val="left"/>
        <w:rPr>
          <w:color w:val="auto"/>
          <w:sz w:val="20"/>
        </w:rPr>
      </w:pPr>
      <w:r w:rsidRPr="008400D3">
        <w:rPr>
          <w:color w:val="auto"/>
          <w:sz w:val="20"/>
        </w:rPr>
        <w:t xml:space="preserve">Smith, H.H. 1928.  </w:t>
      </w:r>
      <w:r w:rsidRPr="008400D3">
        <w:rPr>
          <w:i/>
          <w:color w:val="auto"/>
          <w:sz w:val="20"/>
        </w:rPr>
        <w:t>Ethnobotany of the Meskwaki Indians</w:t>
      </w:r>
      <w:r w:rsidRPr="008400D3">
        <w:rPr>
          <w:color w:val="auto"/>
          <w:sz w:val="20"/>
        </w:rPr>
        <w:t xml:space="preserve">.  Bulletin of the Ojibwa Indians.  Bulletin of the Public Musum of the City of </w:t>
      </w:r>
      <w:smartTag w:uri="urn:schemas-microsoft-com:office:smarttags" w:element="City">
        <w:smartTag w:uri="urn:schemas-microsoft-com:office:smarttags" w:element="place">
          <w:r w:rsidRPr="008400D3">
            <w:rPr>
              <w:color w:val="auto"/>
              <w:sz w:val="20"/>
            </w:rPr>
            <w:t>Milwaukee</w:t>
          </w:r>
        </w:smartTag>
      </w:smartTag>
      <w:r w:rsidRPr="008400D3">
        <w:rPr>
          <w:color w:val="auto"/>
          <w:sz w:val="20"/>
        </w:rPr>
        <w:t xml:space="preserve"> 4(3): 327-325.</w:t>
      </w:r>
    </w:p>
    <w:p w:rsidR="00C95A35" w:rsidRPr="008400D3" w:rsidRDefault="00C95A35" w:rsidP="00C95A35">
      <w:pPr>
        <w:jc w:val="left"/>
        <w:rPr>
          <w:sz w:val="20"/>
        </w:rPr>
      </w:pPr>
    </w:p>
    <w:p w:rsidR="00C95A35" w:rsidRPr="00C95A35" w:rsidRDefault="00C95A35" w:rsidP="00C95A35">
      <w:pPr>
        <w:jc w:val="left"/>
        <w:rPr>
          <w:sz w:val="20"/>
        </w:rPr>
      </w:pPr>
      <w:r w:rsidRPr="00C95A35">
        <w:rPr>
          <w:sz w:val="20"/>
        </w:rPr>
        <w:t xml:space="preserve">USDA, NRCS 2000.  </w:t>
      </w:r>
      <w:r w:rsidRPr="00C95A35">
        <w:rPr>
          <w:i/>
          <w:sz w:val="20"/>
        </w:rPr>
        <w:t>The PLANTS database</w:t>
      </w:r>
      <w:r w:rsidRPr="00C95A35">
        <w:rPr>
          <w:sz w:val="20"/>
        </w:rPr>
        <w:t xml:space="preserve">.  &lt;http://plants.usda.gov&gt;.  Version: 000316.  </w:t>
      </w:r>
      <w:smartTag w:uri="urn:schemas-microsoft-com:office:smarttags" w:element="PlaceName">
        <w:r w:rsidRPr="00C95A35">
          <w:rPr>
            <w:sz w:val="20"/>
          </w:rPr>
          <w:t>National</w:t>
        </w:r>
      </w:smartTag>
      <w:r w:rsidRPr="00C95A35">
        <w:rPr>
          <w:sz w:val="20"/>
        </w:rPr>
        <w:t xml:space="preserve"> </w:t>
      </w:r>
      <w:smartTag w:uri="urn:schemas-microsoft-com:office:smarttags" w:element="PlaceName">
        <w:r w:rsidRPr="00C95A35">
          <w:rPr>
            <w:sz w:val="20"/>
          </w:rPr>
          <w:t>Plant</w:t>
        </w:r>
      </w:smartTag>
      <w:r w:rsidRPr="00C95A35">
        <w:rPr>
          <w:sz w:val="20"/>
        </w:rPr>
        <w:t xml:space="preserve"> </w:t>
      </w:r>
      <w:smartTag w:uri="urn:schemas-microsoft-com:office:smarttags" w:element="PlaceName">
        <w:r w:rsidRPr="00C95A35">
          <w:rPr>
            <w:sz w:val="20"/>
          </w:rPr>
          <w:t>Data</w:t>
        </w:r>
      </w:smartTag>
      <w:r w:rsidRPr="00C95A35">
        <w:rPr>
          <w:sz w:val="20"/>
        </w:rPr>
        <w:t xml:space="preserve"> </w:t>
      </w:r>
      <w:smartTag w:uri="urn:schemas-microsoft-com:office:smarttags" w:element="PlaceType">
        <w:r w:rsidRPr="00C95A35">
          <w:rPr>
            <w:sz w:val="20"/>
          </w:rPr>
          <w:t>Center</w:t>
        </w:r>
      </w:smartTag>
      <w:r w:rsidRPr="00C95A35">
        <w:rPr>
          <w:sz w:val="20"/>
        </w:rPr>
        <w:t xml:space="preserve">, </w:t>
      </w:r>
      <w:smartTag w:uri="urn:schemas-microsoft-com:office:smarttags" w:element="place">
        <w:smartTag w:uri="urn:schemas-microsoft-com:office:smarttags" w:element="City">
          <w:r w:rsidRPr="00C95A35">
            <w:rPr>
              <w:sz w:val="20"/>
            </w:rPr>
            <w:t>Baton Rouge</w:t>
          </w:r>
        </w:smartTag>
        <w:r w:rsidRPr="00C95A35">
          <w:rPr>
            <w:sz w:val="20"/>
          </w:rPr>
          <w:t xml:space="preserve">, </w:t>
        </w:r>
        <w:smartTag w:uri="urn:schemas-microsoft-com:office:smarttags" w:element="State">
          <w:r w:rsidRPr="00C95A35">
            <w:rPr>
              <w:sz w:val="20"/>
            </w:rPr>
            <w:t>Louisiana</w:t>
          </w:r>
        </w:smartTag>
      </w:smartTag>
      <w:r w:rsidRPr="00C95A35">
        <w:rPr>
          <w:sz w:val="20"/>
        </w:rPr>
        <w:t>.</w:t>
      </w:r>
    </w:p>
    <w:p w:rsidR="00C95A35" w:rsidRPr="00C95A35" w:rsidRDefault="00C95A35" w:rsidP="00C95A35">
      <w:pPr>
        <w:pStyle w:val="Footer"/>
        <w:tabs>
          <w:tab w:val="clear" w:pos="4320"/>
          <w:tab w:val="clear" w:pos="8640"/>
        </w:tabs>
        <w:jc w:val="left"/>
        <w:rPr>
          <w:sz w:val="20"/>
        </w:rPr>
      </w:pPr>
    </w:p>
    <w:p w:rsidR="00C95A35" w:rsidRPr="00C95A35" w:rsidRDefault="00C95A35" w:rsidP="00C95A35">
      <w:pPr>
        <w:jc w:val="left"/>
        <w:rPr>
          <w:sz w:val="20"/>
        </w:rPr>
      </w:pPr>
      <w:r w:rsidRPr="00C95A35">
        <w:rPr>
          <w:sz w:val="20"/>
        </w:rPr>
        <w:t xml:space="preserve">USDI, Geological Survey 2000.  </w:t>
      </w:r>
      <w:r w:rsidRPr="00C95A35">
        <w:rPr>
          <w:i/>
          <w:sz w:val="20"/>
        </w:rPr>
        <w:t xml:space="preserve">Native wildflowers of the </w:t>
      </w:r>
      <w:smartTag w:uri="urn:schemas-microsoft-com:office:smarttags" w:element="place">
        <w:r w:rsidRPr="00C95A35">
          <w:rPr>
            <w:i/>
            <w:sz w:val="20"/>
          </w:rPr>
          <w:t>North Dakota</w:t>
        </w:r>
      </w:smartTag>
      <w:r w:rsidRPr="00C95A35">
        <w:rPr>
          <w:i/>
          <w:sz w:val="20"/>
        </w:rPr>
        <w:t xml:space="preserve"> grasslands</w:t>
      </w:r>
      <w:r w:rsidRPr="00C95A35">
        <w:rPr>
          <w:sz w:val="20"/>
        </w:rPr>
        <w:t>.  Version: 000316.  &lt;http://www.npwrc.usgs.gov/resource/literatr/wildfl</w:t>
      </w:r>
      <w:r w:rsidRPr="00C95A35">
        <w:rPr>
          <w:sz w:val="20"/>
        </w:rPr>
        <w:lastRenderedPageBreak/>
        <w:t xml:space="preserve">wr/species/artefrig.htm&gt;.  Northern </w:t>
      </w:r>
      <w:smartTag w:uri="urn:schemas-microsoft-com:office:smarttags" w:element="PlaceName">
        <w:r w:rsidRPr="00C95A35">
          <w:rPr>
            <w:sz w:val="20"/>
          </w:rPr>
          <w:t>Prairies</w:t>
        </w:r>
      </w:smartTag>
      <w:r w:rsidRPr="00C95A35">
        <w:rPr>
          <w:sz w:val="20"/>
        </w:rPr>
        <w:t xml:space="preserve"> </w:t>
      </w:r>
      <w:smartTag w:uri="urn:schemas-microsoft-com:office:smarttags" w:element="PlaceName">
        <w:r w:rsidRPr="00C95A35">
          <w:rPr>
            <w:sz w:val="20"/>
          </w:rPr>
          <w:t>Wildlife</w:t>
        </w:r>
      </w:smartTag>
      <w:r w:rsidRPr="00C95A35">
        <w:rPr>
          <w:sz w:val="20"/>
        </w:rPr>
        <w:t xml:space="preserve"> </w:t>
      </w:r>
      <w:smartTag w:uri="urn:schemas-microsoft-com:office:smarttags" w:element="PlaceName">
        <w:r w:rsidRPr="00C95A35">
          <w:rPr>
            <w:sz w:val="20"/>
          </w:rPr>
          <w:t>Research</w:t>
        </w:r>
      </w:smartTag>
      <w:r w:rsidRPr="00C95A35">
        <w:rPr>
          <w:sz w:val="20"/>
        </w:rPr>
        <w:t xml:space="preserve"> </w:t>
      </w:r>
      <w:smartTag w:uri="urn:schemas-microsoft-com:office:smarttags" w:element="PlaceType">
        <w:r w:rsidRPr="00C95A35">
          <w:rPr>
            <w:sz w:val="20"/>
          </w:rPr>
          <w:t>Center</w:t>
        </w:r>
      </w:smartTag>
      <w:r w:rsidRPr="00C95A35">
        <w:rPr>
          <w:sz w:val="20"/>
        </w:rPr>
        <w:t xml:space="preserve">, </w:t>
      </w:r>
      <w:smartTag w:uri="urn:schemas-microsoft-com:office:smarttags" w:element="place">
        <w:smartTag w:uri="urn:schemas-microsoft-com:office:smarttags" w:element="City">
          <w:r w:rsidRPr="00C95A35">
            <w:rPr>
              <w:sz w:val="20"/>
            </w:rPr>
            <w:t>Jamestown</w:t>
          </w:r>
        </w:smartTag>
        <w:r w:rsidRPr="00C95A35">
          <w:rPr>
            <w:sz w:val="20"/>
          </w:rPr>
          <w:t xml:space="preserve">, </w:t>
        </w:r>
        <w:smartTag w:uri="urn:schemas-microsoft-com:office:smarttags" w:element="State">
          <w:r w:rsidRPr="00C95A35">
            <w:rPr>
              <w:sz w:val="20"/>
            </w:rPr>
            <w:t>North Dakota</w:t>
          </w:r>
        </w:smartTag>
      </w:smartTag>
      <w:r w:rsidRPr="00C95A35">
        <w:rPr>
          <w:sz w:val="20"/>
        </w:rPr>
        <w:t>.</w:t>
      </w:r>
    </w:p>
    <w:p w:rsidR="00C95A35" w:rsidRPr="00C95A35" w:rsidRDefault="00C95A35" w:rsidP="00C95A35">
      <w:pPr>
        <w:jc w:val="left"/>
        <w:rPr>
          <w:sz w:val="20"/>
        </w:rPr>
      </w:pPr>
    </w:p>
    <w:p w:rsidR="00C95A35" w:rsidRPr="00C95A35" w:rsidRDefault="00C95A35" w:rsidP="00C95A35">
      <w:pPr>
        <w:pStyle w:val="Heading6"/>
        <w:jc w:val="left"/>
        <w:rPr>
          <w:sz w:val="20"/>
        </w:rPr>
      </w:pPr>
      <w:r w:rsidRPr="00C95A35">
        <w:rPr>
          <w:sz w:val="20"/>
        </w:rPr>
        <w:t>Prepared By</w:t>
      </w:r>
    </w:p>
    <w:p w:rsidR="00C95A35" w:rsidRPr="008400D3" w:rsidRDefault="00C95A35" w:rsidP="00C95A35">
      <w:pPr>
        <w:pStyle w:val="Heading1"/>
        <w:jc w:val="left"/>
        <w:rPr>
          <w:b w:val="0"/>
          <w:i/>
        </w:rPr>
      </w:pPr>
      <w:r w:rsidRPr="008400D3">
        <w:rPr>
          <w:b w:val="0"/>
          <w:i/>
        </w:rPr>
        <w:t>Michelle Stevens</w:t>
      </w:r>
    </w:p>
    <w:p w:rsidR="00C95A35" w:rsidRPr="00C95A35" w:rsidRDefault="00C95A35" w:rsidP="00C95A35">
      <w:pPr>
        <w:jc w:val="left"/>
        <w:rPr>
          <w:sz w:val="20"/>
        </w:rPr>
      </w:pPr>
      <w:r w:rsidRPr="00C95A35">
        <w:rPr>
          <w:sz w:val="20"/>
        </w:rPr>
        <w:t xml:space="preserve">Formerly USDA, NRCS, </w:t>
      </w:r>
      <w:smartTag w:uri="urn:schemas-microsoft-com:office:smarttags" w:element="place">
        <w:smartTag w:uri="urn:schemas-microsoft-com:office:smarttags" w:element="PlaceName">
          <w:r w:rsidRPr="00C95A35">
            <w:rPr>
              <w:sz w:val="20"/>
            </w:rPr>
            <w:t>National</w:t>
          </w:r>
        </w:smartTag>
        <w:r w:rsidRPr="00C95A35">
          <w:rPr>
            <w:sz w:val="20"/>
          </w:rPr>
          <w:t xml:space="preserve"> </w:t>
        </w:r>
        <w:smartTag w:uri="urn:schemas-microsoft-com:office:smarttags" w:element="PlaceName">
          <w:r w:rsidRPr="00C95A35">
            <w:rPr>
              <w:sz w:val="20"/>
            </w:rPr>
            <w:t>Plant</w:t>
          </w:r>
        </w:smartTag>
        <w:r w:rsidRPr="00C95A35">
          <w:rPr>
            <w:sz w:val="20"/>
          </w:rPr>
          <w:t xml:space="preserve"> </w:t>
        </w:r>
        <w:smartTag w:uri="urn:schemas-microsoft-com:office:smarttags" w:element="PlaceName">
          <w:r w:rsidRPr="00C95A35">
            <w:rPr>
              <w:sz w:val="20"/>
            </w:rPr>
            <w:t>Data</w:t>
          </w:r>
        </w:smartTag>
        <w:r w:rsidRPr="00C95A35">
          <w:rPr>
            <w:sz w:val="20"/>
          </w:rPr>
          <w:t xml:space="preserve"> </w:t>
        </w:r>
        <w:smartTag w:uri="urn:schemas-microsoft-com:office:smarttags" w:element="PlaceType">
          <w:r w:rsidRPr="00C95A35">
            <w:rPr>
              <w:sz w:val="20"/>
            </w:rPr>
            <w:t>Center</w:t>
          </w:r>
        </w:smartTag>
      </w:smartTag>
    </w:p>
    <w:p w:rsidR="00C95A35" w:rsidRPr="00C95A35" w:rsidRDefault="00C95A35" w:rsidP="00C95A35">
      <w:pPr>
        <w:jc w:val="left"/>
        <w:rPr>
          <w:sz w:val="20"/>
        </w:rPr>
      </w:pPr>
    </w:p>
    <w:p w:rsidR="00C95A35" w:rsidRPr="00C95A35" w:rsidRDefault="00C95A35" w:rsidP="00C95A35">
      <w:pPr>
        <w:pStyle w:val="Heading6"/>
        <w:jc w:val="left"/>
        <w:rPr>
          <w:sz w:val="20"/>
        </w:rPr>
      </w:pPr>
      <w:r w:rsidRPr="00C95A35">
        <w:rPr>
          <w:sz w:val="20"/>
        </w:rPr>
        <w:t>Species Coordinator</w:t>
      </w:r>
    </w:p>
    <w:p w:rsidR="00C95A35" w:rsidRPr="008400D3" w:rsidRDefault="00C95A35" w:rsidP="00C95A35">
      <w:pPr>
        <w:pStyle w:val="Heading1"/>
        <w:jc w:val="left"/>
        <w:rPr>
          <w:b w:val="0"/>
          <w:i/>
        </w:rPr>
      </w:pPr>
      <w:r w:rsidRPr="008400D3">
        <w:rPr>
          <w:b w:val="0"/>
          <w:i/>
        </w:rPr>
        <w:t>M. Kat Anderson</w:t>
      </w:r>
    </w:p>
    <w:p w:rsidR="00C95A35" w:rsidRPr="00C95A35" w:rsidRDefault="00C95A35" w:rsidP="00C95A35">
      <w:pPr>
        <w:jc w:val="left"/>
        <w:rPr>
          <w:sz w:val="20"/>
        </w:rPr>
      </w:pPr>
      <w:r w:rsidRPr="00C95A35">
        <w:rPr>
          <w:sz w:val="20"/>
        </w:rPr>
        <w:t xml:space="preserve">USDA, NRCS, </w:t>
      </w:r>
      <w:smartTag w:uri="urn:schemas-microsoft-com:office:smarttags" w:element="place">
        <w:smartTag w:uri="urn:schemas-microsoft-com:office:smarttags" w:element="PlaceName">
          <w:r w:rsidRPr="00C95A35">
            <w:rPr>
              <w:sz w:val="20"/>
            </w:rPr>
            <w:t>National</w:t>
          </w:r>
        </w:smartTag>
        <w:r w:rsidRPr="00C95A35">
          <w:rPr>
            <w:sz w:val="20"/>
          </w:rPr>
          <w:t xml:space="preserve"> </w:t>
        </w:r>
        <w:smartTag w:uri="urn:schemas-microsoft-com:office:smarttags" w:element="PlaceName">
          <w:r w:rsidRPr="00C95A35">
            <w:rPr>
              <w:sz w:val="20"/>
            </w:rPr>
            <w:t>Plant</w:t>
          </w:r>
        </w:smartTag>
        <w:r w:rsidRPr="00C95A35">
          <w:rPr>
            <w:sz w:val="20"/>
          </w:rPr>
          <w:t xml:space="preserve"> </w:t>
        </w:r>
        <w:smartTag w:uri="urn:schemas-microsoft-com:office:smarttags" w:element="PlaceName">
          <w:r w:rsidRPr="00C95A35">
            <w:rPr>
              <w:sz w:val="20"/>
            </w:rPr>
            <w:t>Data</w:t>
          </w:r>
        </w:smartTag>
        <w:r w:rsidRPr="00C95A35">
          <w:rPr>
            <w:sz w:val="20"/>
          </w:rPr>
          <w:t xml:space="preserve"> </w:t>
        </w:r>
        <w:smartTag w:uri="urn:schemas-microsoft-com:office:smarttags" w:element="PlaceType">
          <w:r w:rsidRPr="00C95A35">
            <w:rPr>
              <w:sz w:val="20"/>
            </w:rPr>
            <w:t>Center</w:t>
          </w:r>
        </w:smartTag>
      </w:smartTag>
    </w:p>
    <w:p w:rsidR="00C95A35" w:rsidRPr="00C95A35" w:rsidRDefault="00C95A35" w:rsidP="00C95A35">
      <w:pPr>
        <w:jc w:val="left"/>
        <w:rPr>
          <w:sz w:val="20"/>
        </w:rPr>
      </w:pPr>
      <w:r w:rsidRPr="00C95A35">
        <w:rPr>
          <w:sz w:val="20"/>
        </w:rPr>
        <w:t xml:space="preserve">c/o Plant Science Department, </w:t>
      </w:r>
      <w:smartTag w:uri="urn:schemas-microsoft-com:office:smarttags" w:element="PlaceType">
        <w:r w:rsidRPr="00C95A35">
          <w:rPr>
            <w:sz w:val="20"/>
          </w:rPr>
          <w:t>University</w:t>
        </w:r>
      </w:smartTag>
      <w:r w:rsidRPr="00C95A35">
        <w:rPr>
          <w:sz w:val="20"/>
        </w:rPr>
        <w:t xml:space="preserve"> of </w:t>
      </w:r>
      <w:smartTag w:uri="urn:schemas-microsoft-com:office:smarttags" w:element="PlaceName">
        <w:r w:rsidRPr="00C95A35">
          <w:rPr>
            <w:sz w:val="20"/>
          </w:rPr>
          <w:t>California</w:t>
        </w:r>
      </w:smartTag>
      <w:r w:rsidRPr="00C95A35">
        <w:rPr>
          <w:sz w:val="20"/>
        </w:rPr>
        <w:t xml:space="preserve">, </w:t>
      </w:r>
      <w:smartTag w:uri="urn:schemas-microsoft-com:office:smarttags" w:element="place">
        <w:smartTag w:uri="urn:schemas-microsoft-com:office:smarttags" w:element="City">
          <w:r w:rsidRPr="00C95A35">
            <w:rPr>
              <w:sz w:val="20"/>
            </w:rPr>
            <w:t>Davis</w:t>
          </w:r>
        </w:smartTag>
        <w:r w:rsidRPr="00C95A35">
          <w:rPr>
            <w:sz w:val="20"/>
          </w:rPr>
          <w:t xml:space="preserve">, </w:t>
        </w:r>
        <w:smartTag w:uri="urn:schemas-microsoft-com:office:smarttags" w:element="State">
          <w:r w:rsidRPr="00C95A35">
            <w:rPr>
              <w:sz w:val="20"/>
            </w:rPr>
            <w:t>California</w:t>
          </w:r>
        </w:smartTag>
      </w:smartTag>
    </w:p>
    <w:p w:rsidR="00C95A35" w:rsidRDefault="00C95A35" w:rsidP="00C95A35"/>
    <w:p w:rsidR="00C95A35" w:rsidRPr="008F65D3" w:rsidRDefault="00C95A35" w:rsidP="00C95A35">
      <w:pPr>
        <w:jc w:val="left"/>
        <w:rPr>
          <w:sz w:val="16"/>
          <w:szCs w:val="16"/>
        </w:rPr>
      </w:pPr>
      <w:r w:rsidRPr="008F65D3">
        <w:rPr>
          <w:sz w:val="16"/>
          <w:szCs w:val="16"/>
        </w:rPr>
        <w:t>Revised: 04dec00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7D9" w:rsidRDefault="003857D9">
      <w:r>
        <w:separator/>
      </w:r>
    </w:p>
  </w:endnote>
  <w:endnote w:type="continuationSeparator" w:id="0">
    <w:p w:rsidR="003857D9" w:rsidRDefault="00385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7D9" w:rsidRDefault="003857D9">
      <w:r>
        <w:separator/>
      </w:r>
    </w:p>
  </w:footnote>
  <w:footnote w:type="continuationSeparator" w:id="0">
    <w:p w:rsidR="003857D9" w:rsidRDefault="003857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E636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F0121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3E40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CF73C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8"/>
  </w:num>
  <w:num w:numId="4">
    <w:abstractNumId w:val="10"/>
  </w:num>
  <w:num w:numId="5">
    <w:abstractNumId w:val="5"/>
  </w:num>
  <w:num w:numId="6">
    <w:abstractNumId w:val="0"/>
  </w:num>
  <w:num w:numId="7">
    <w:abstractNumId w:val="6"/>
  </w:num>
  <w:num w:numId="8">
    <w:abstractNumId w:val="3"/>
  </w:num>
  <w:num w:numId="9">
    <w:abstractNumId w:val="11"/>
  </w:num>
  <w:num w:numId="10">
    <w:abstractNumId w:val="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857D9"/>
    <w:rsid w:val="00395D33"/>
    <w:rsid w:val="004032F8"/>
    <w:rsid w:val="004052E3"/>
    <w:rsid w:val="00416D52"/>
    <w:rsid w:val="00433FB4"/>
    <w:rsid w:val="004340C9"/>
    <w:rsid w:val="004364E5"/>
    <w:rsid w:val="00437F11"/>
    <w:rsid w:val="004500D1"/>
    <w:rsid w:val="00472218"/>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6F087B"/>
    <w:rsid w:val="00712AC4"/>
    <w:rsid w:val="007A3680"/>
    <w:rsid w:val="007E6365"/>
    <w:rsid w:val="007F3743"/>
    <w:rsid w:val="008400D3"/>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95A35"/>
    <w:rsid w:val="00CD17F8"/>
    <w:rsid w:val="00CD49CC"/>
    <w:rsid w:val="00CF06F8"/>
    <w:rsid w:val="00CF7EC1"/>
    <w:rsid w:val="00D62818"/>
    <w:rsid w:val="00DD41E3"/>
    <w:rsid w:val="00DD42A1"/>
    <w:rsid w:val="00DF6843"/>
    <w:rsid w:val="00E2020F"/>
    <w:rsid w:val="00E4389B"/>
    <w:rsid w:val="00E54F64"/>
    <w:rsid w:val="00E93233"/>
    <w:rsid w:val="00F1350F"/>
    <w:rsid w:val="00F43617"/>
    <w:rsid w:val="00F52BD1"/>
    <w:rsid w:val="00F725B1"/>
    <w:rsid w:val="00F72ADF"/>
    <w:rsid w:val="00F802DB"/>
    <w:rsid w:val="00F9482A"/>
    <w:rsid w:val="00F95E10"/>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PRAIRIE SAGEWORT</vt:lpstr>
    </vt:vector>
  </TitlesOfParts>
  <Company>USDA NRCS National Plant Data Center</Company>
  <LinksUpToDate>false</LinksUpToDate>
  <CharactersWithSpaces>13401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SAGEWORT</dc:title>
  <dc:subject>Artemisia frigida Willd.</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