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F22644" w:rsidP="000578C2">
            <w:pPr>
              <w:pStyle w:val="TitleHeader"/>
              <w:rPr>
                <w:i/>
              </w:rPr>
            </w:pPr>
            <w:r>
              <w:lastRenderedPageBreak/>
              <w:t>bitter root</w:t>
            </w:r>
          </w:p>
        </w:tc>
      </w:tr>
      <w:tr w:rsidR="00CD49CC">
        <w:tblPrEx>
          <w:tblCellMar>
            <w:top w:w="0" w:type="dxa"/>
            <w:bottom w:w="0" w:type="dxa"/>
          </w:tblCellMar>
        </w:tblPrEx>
        <w:tc>
          <w:tcPr>
            <w:tcW w:w="4410" w:type="dxa"/>
          </w:tcPr>
          <w:p w:rsidR="00CD49CC" w:rsidRPr="008F3D5A" w:rsidRDefault="00F22644" w:rsidP="008F3D5A">
            <w:pPr>
              <w:pStyle w:val="Titlesubheader1"/>
              <w:rPr>
                <w:i/>
              </w:rPr>
            </w:pPr>
            <w:r>
              <w:rPr>
                <w:i/>
              </w:rPr>
              <w:t>Lewisia rediviva</w:t>
            </w:r>
            <w:r w:rsidR="000F1970" w:rsidRPr="008F3D5A">
              <w:t xml:space="preserve"> </w:t>
            </w:r>
            <w:r>
              <w:t>Pursh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F22644">
              <w:t>LERE7</w:t>
            </w:r>
          </w:p>
        </w:tc>
      </w:tr>
    </w:tbl>
    <w:p w:rsidR="00CD49CC" w:rsidRPr="004A50AC" w:rsidRDefault="00CD49CC" w:rsidP="004A50AC">
      <w:pPr>
        <w:jc w:val="left"/>
        <w:rPr>
          <w:sz w:val="20"/>
        </w:rPr>
      </w:pPr>
    </w:p>
    <w:p w:rsidR="00183135" w:rsidRPr="00DA1964" w:rsidRDefault="00183135" w:rsidP="00183135">
      <w:pPr>
        <w:pStyle w:val="Header2"/>
      </w:pPr>
      <w:r w:rsidRPr="00DA1964">
        <w:t xml:space="preserve">Contributed by: </w:t>
      </w:r>
      <w:smartTag w:uri="urn:schemas-microsoft-com:office:smarttags" w:element="place">
        <w:smartTag w:uri="urn:schemas-microsoft-com:office:smarttags" w:element="PlaceName">
          <w:r w:rsidR="00DA1964" w:rsidRPr="00DA1964">
            <w:rPr>
              <w:noProof/>
            </w:rPr>
            <w:t>USDA</w:t>
          </w:r>
        </w:smartTag>
        <w:r w:rsidR="00DA1964" w:rsidRPr="00DA1964">
          <w:rPr>
            <w:noProof/>
          </w:rPr>
          <w:t xml:space="preserve"> </w:t>
        </w:r>
        <w:smartTag w:uri="urn:schemas-microsoft-com:office:smarttags" w:element="PlaceName">
          <w:r w:rsidR="00DA1964" w:rsidRPr="00DA1964">
            <w:rPr>
              <w:noProof/>
            </w:rPr>
            <w:t>NRCS</w:t>
          </w:r>
        </w:smartTag>
        <w:r w:rsidR="00DA1964" w:rsidRPr="00DA1964">
          <w:rPr>
            <w:noProof/>
          </w:rPr>
          <w:t xml:space="preserve"> </w:t>
        </w:r>
        <w:smartTag w:uri="urn:schemas-microsoft-com:office:smarttags" w:element="PlaceName">
          <w:r w:rsidR="00DA1964" w:rsidRPr="00DA1964">
            <w:rPr>
              <w:noProof/>
            </w:rPr>
            <w:t>National</w:t>
          </w:r>
        </w:smartTag>
        <w:r w:rsidR="00DA1964" w:rsidRPr="00DA1964">
          <w:rPr>
            <w:noProof/>
          </w:rPr>
          <w:t xml:space="preserve"> </w:t>
        </w:r>
        <w:smartTag w:uri="urn:schemas-microsoft-com:office:smarttags" w:element="PlaceName">
          <w:r w:rsidR="00DA1964" w:rsidRPr="00DA1964">
            <w:rPr>
              <w:noProof/>
            </w:rPr>
            <w:t>Plant</w:t>
          </w:r>
        </w:smartTag>
        <w:r w:rsidR="00DA1964" w:rsidRPr="00DA1964">
          <w:rPr>
            <w:noProof/>
          </w:rPr>
          <w:t xml:space="preserve"> </w:t>
        </w:r>
        <w:smartTag w:uri="urn:schemas-microsoft-com:office:smarttags" w:element="PlaceName">
          <w:r w:rsidR="00DA1964" w:rsidRPr="00DA1964">
            <w:rPr>
              <w:noProof/>
            </w:rPr>
            <w:t>Data</w:t>
          </w:r>
        </w:smartTag>
        <w:r w:rsidR="00DA1964" w:rsidRPr="00DA1964">
          <w:rPr>
            <w:noProof/>
          </w:rPr>
          <w:t xml:space="preserve"> </w:t>
        </w:r>
        <w:smartTag w:uri="urn:schemas-microsoft-com:office:smarttags" w:element="PlaceType">
          <w:r w:rsidR="00DA1964" w:rsidRPr="00DA1964">
            <w:rPr>
              <w:noProof/>
            </w:rPr>
            <w:t>Center &amp; East</w:t>
          </w:r>
        </w:smartTag>
        <w:r w:rsidR="00DA1964" w:rsidRPr="00DA1964">
          <w:rPr>
            <w:noProof/>
          </w:rPr>
          <w:t xml:space="preserve"> </w:t>
        </w:r>
        <w:smartTag w:uri="urn:schemas-microsoft-com:office:smarttags" w:element="PlaceType">
          <w:r w:rsidR="00DA1964" w:rsidRPr="00DA1964">
            <w:rPr>
              <w:noProof/>
            </w:rPr>
            <w:t>Bay</w:t>
          </w:r>
        </w:smartTag>
        <w:r w:rsidR="00DA1964" w:rsidRPr="00DA1964">
          <w:rPr>
            <w:noProof/>
          </w:rPr>
          <w:t xml:space="preserve"> </w:t>
        </w:r>
        <w:smartTag w:uri="urn:schemas-microsoft-com:office:smarttags" w:element="PlaceName">
          <w:r w:rsidR="00DA1964" w:rsidRPr="00DA1964">
            <w:rPr>
              <w:noProof/>
            </w:rPr>
            <w:t>Regional</w:t>
          </w:r>
        </w:smartTag>
        <w:r w:rsidR="00DA1964" w:rsidRPr="00DA1964">
          <w:rPr>
            <w:noProof/>
          </w:rPr>
          <w:t xml:space="preserve"> </w:t>
        </w:r>
        <w:smartTag w:uri="urn:schemas-microsoft-com:office:smarttags" w:element="PlaceType">
          <w:r w:rsidR="00DA1964" w:rsidRPr="00DA1964">
            <w:rPr>
              <w:noProof/>
            </w:rPr>
            <w:t>Parks</w:t>
          </w:r>
        </w:smartTag>
        <w:r w:rsidR="00DA1964" w:rsidRPr="00DA1964">
          <w:rPr>
            <w:noProof/>
          </w:rPr>
          <w:t xml:space="preserve"> </w:t>
        </w:r>
        <w:smartTag w:uri="urn:schemas-microsoft-com:office:smarttags" w:element="PlaceType">
          <w:r w:rsidR="00DA1964" w:rsidRPr="00DA1964">
            <w:rPr>
              <w:noProof/>
            </w:rPr>
            <w:t>Botanic Garden</w:t>
          </w:r>
        </w:smartTag>
      </w:smartTag>
    </w:p>
    <w:p w:rsidR="00D53A51" w:rsidRDefault="002242B5" w:rsidP="004911C7">
      <w:pPr>
        <w:pStyle w:val="Heading3"/>
        <w:ind w:left="0" w:right="0"/>
        <w:jc w:val="left"/>
        <w:rPr>
          <w:color w:val="auto"/>
        </w:rPr>
      </w:pPr>
      <w:r w:rsidRPr="002242B5">
        <w:rPr>
          <w:b w:val="0"/>
          <w:noProof/>
        </w:rPr>
        <w:pict>
          <v:shapetype id="_x0000_t202" coordsize="21600,21600" o:spt="202" path="m,l,21600r21600,l21600,xe">
            <v:stroke joinstyle="miter"/>
            <v:path gradientshapeok="t" o:connecttype="rect"/>
          </v:shapetype>
          <v:shape id="_x0000_s1064" type="#_x0000_t202" style="position:absolute;margin-left:31.05pt;margin-top:7.65pt;width:151.2pt;height:237.6pt;z-index:251657728" stroked="f">
            <v:textbox>
              <w:txbxContent>
                <w:p w:rsidR="002242B5" w:rsidRDefault="00B927CF" w:rsidP="002242B5">
                  <w:pPr>
                    <w:jc w:val="right"/>
                    <w:rPr>
                      <w:sz w:val="14"/>
                    </w:rPr>
                  </w:pPr>
                  <w:r>
                    <w:rPr>
                      <w:noProof/>
                      <w:sz w:val="14"/>
                    </w:rPr>
                    <w:drawing>
                      <wp:inline distT="0" distB="0" distL="0" distR="0">
                        <wp:extent cx="1733550" cy="2590800"/>
                        <wp:effectExtent l="19050" t="0" r="0" b="0"/>
                        <wp:docPr id="2" name="Picture 2" descr="Image of Bitter root (Lewisia rediv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itter root (Lewisia rediviva)"/>
                                <pic:cNvPicPr>
                                  <a:picLocks noChangeAspect="1" noChangeArrowheads="1"/>
                                </pic:cNvPicPr>
                              </pic:nvPicPr>
                              <pic:blipFill>
                                <a:blip r:embed="rId8"/>
                                <a:srcRect/>
                                <a:stretch>
                                  <a:fillRect/>
                                </a:stretch>
                              </pic:blipFill>
                              <pic:spPr bwMode="auto">
                                <a:xfrm>
                                  <a:off x="0" y="0"/>
                                  <a:ext cx="1733550" cy="2590800"/>
                                </a:xfrm>
                                <a:prstGeom prst="rect">
                                  <a:avLst/>
                                </a:prstGeom>
                                <a:noFill/>
                                <a:ln w="9525">
                                  <a:noFill/>
                                  <a:miter lim="800000"/>
                                  <a:headEnd/>
                                  <a:tailEnd/>
                                </a:ln>
                              </pic:spPr>
                            </pic:pic>
                          </a:graphicData>
                        </a:graphic>
                      </wp:inline>
                    </w:drawing>
                  </w:r>
                </w:p>
                <w:p w:rsidR="002242B5" w:rsidRDefault="002242B5" w:rsidP="002242B5">
                  <w:pPr>
                    <w:jc w:val="right"/>
                    <w:rPr>
                      <w:sz w:val="14"/>
                    </w:rPr>
                  </w:pPr>
                  <w:r>
                    <w:rPr>
                      <w:sz w:val="14"/>
                    </w:rPr>
                    <w:t>Alfred Brousseau</w:t>
                  </w:r>
                </w:p>
                <w:p w:rsidR="002242B5" w:rsidRDefault="002242B5" w:rsidP="002242B5">
                  <w:pPr>
                    <w:jc w:val="right"/>
                    <w:rPr>
                      <w:sz w:val="14"/>
                    </w:rPr>
                  </w:pPr>
                  <w:r>
                    <w:rPr>
                      <w:sz w:val="14"/>
                    </w:rPr>
                    <w:sym w:font="Symbol" w:char="F0E3"/>
                  </w:r>
                  <w:r>
                    <w:rPr>
                      <w:sz w:val="14"/>
                    </w:rPr>
                    <w:t xml:space="preserve"> St. Mary’sCollege</w:t>
                  </w:r>
                </w:p>
                <w:p w:rsidR="002242B5" w:rsidRDefault="002242B5" w:rsidP="002242B5">
                  <w:pPr>
                    <w:jc w:val="right"/>
                    <w:rPr>
                      <w:sz w:val="14"/>
                    </w:rPr>
                  </w:pPr>
                  <w:r>
                    <w:rPr>
                      <w:sz w:val="14"/>
                    </w:rPr>
                    <w:t>@ CalPhoto</w:t>
                  </w:r>
                </w:p>
                <w:p w:rsidR="002242B5" w:rsidRDefault="002242B5" w:rsidP="002242B5">
                  <w:pPr>
                    <w:rPr>
                      <w:sz w:val="14"/>
                    </w:rPr>
                  </w:pPr>
                </w:p>
              </w:txbxContent>
            </v:textbox>
            <w10:wrap type="topAndBottom" side="left"/>
          </v:shape>
        </w:pict>
      </w:r>
    </w:p>
    <w:p w:rsidR="002242B5" w:rsidRPr="002242B5" w:rsidRDefault="002242B5" w:rsidP="002242B5">
      <w:pPr>
        <w:pStyle w:val="Heading4"/>
        <w:jc w:val="left"/>
        <w:rPr>
          <w:sz w:val="20"/>
        </w:rPr>
      </w:pPr>
      <w:r w:rsidRPr="002242B5">
        <w:rPr>
          <w:sz w:val="20"/>
        </w:rPr>
        <w:t>Uses</w:t>
      </w:r>
    </w:p>
    <w:p w:rsidR="002242B5" w:rsidRPr="002242B5" w:rsidRDefault="002242B5" w:rsidP="002242B5">
      <w:pPr>
        <w:jc w:val="left"/>
        <w:rPr>
          <w:sz w:val="20"/>
        </w:rPr>
      </w:pPr>
      <w:r w:rsidRPr="002242B5">
        <w:rPr>
          <w:i/>
          <w:sz w:val="20"/>
        </w:rPr>
        <w:t>Ethnobotanic</w:t>
      </w:r>
      <w:r w:rsidRPr="002242B5">
        <w:rPr>
          <w:sz w:val="20"/>
        </w:rPr>
        <w:t xml:space="preserve">: The roots were harvested with a digging stick and eaten traditionally by the Washoe, Owens Valley Paiute, Northern Paiute, Western Shoshone, Gosiute, Northern Shoshone, Eastern Shoshone, Utah Southern Paiute, Northern Ute, and Flathead.  The roots were also an important food for the interior peoples of </w:t>
      </w:r>
      <w:smartTag w:uri="urn:schemas-microsoft-com:office:smarttags" w:element="State">
        <w:smartTag w:uri="urn:schemas-microsoft-com:office:smarttags" w:element="place">
          <w:r w:rsidRPr="002242B5">
            <w:rPr>
              <w:sz w:val="20"/>
            </w:rPr>
            <w:t>British Columbia</w:t>
          </w:r>
        </w:smartTag>
      </w:smartTag>
      <w:r w:rsidRPr="002242B5">
        <w:rPr>
          <w:sz w:val="20"/>
        </w:rPr>
        <w:t>, including the Upper Nlaka'pamux, southern Shuswap, Okanagan-Colville, and southern Kootenay.  Lower Nlaka'pamux, Lillooet, northern Shuswap and northern Kootenay peoples obtained them through trade.  Families in some cultural groups still gather the roots today.  The roots are prepared for eating by removing the bark and boiling, steaming, or pit-roasting them and they are eaten fresh or dried.  Because digging the roots destroys the entire plant, care should be taken to propagate and harvest the plants in ways to maintain populations.</w:t>
      </w:r>
    </w:p>
    <w:p w:rsidR="002242B5" w:rsidRPr="002242B5" w:rsidRDefault="002242B5" w:rsidP="002242B5">
      <w:pPr>
        <w:jc w:val="left"/>
        <w:rPr>
          <w:sz w:val="20"/>
        </w:rPr>
      </w:pPr>
    </w:p>
    <w:p w:rsidR="002242B5" w:rsidRPr="002242B5" w:rsidRDefault="002242B5" w:rsidP="002242B5">
      <w:pPr>
        <w:jc w:val="left"/>
        <w:rPr>
          <w:sz w:val="20"/>
        </w:rPr>
      </w:pPr>
      <w:r w:rsidRPr="002242B5">
        <w:rPr>
          <w:i/>
          <w:sz w:val="20"/>
        </w:rPr>
        <w:t>Wildlife</w:t>
      </w:r>
      <w:r w:rsidRPr="002242B5">
        <w:rPr>
          <w:sz w:val="20"/>
        </w:rPr>
        <w:t>: The gray-crowned rosy finch (</w:t>
      </w:r>
      <w:r w:rsidRPr="002242B5">
        <w:rPr>
          <w:i/>
          <w:sz w:val="20"/>
        </w:rPr>
        <w:t>Leucosticte tephrocotis</w:t>
      </w:r>
      <w:r w:rsidRPr="002242B5">
        <w:rPr>
          <w:sz w:val="20"/>
        </w:rPr>
        <w:t xml:space="preserve">) feeds on the seeds of </w:t>
      </w:r>
      <w:r w:rsidRPr="002242B5">
        <w:rPr>
          <w:i/>
          <w:sz w:val="20"/>
        </w:rPr>
        <w:t>Lewisia</w:t>
      </w:r>
      <w:r w:rsidRPr="002242B5">
        <w:rPr>
          <w:sz w:val="20"/>
        </w:rPr>
        <w:t xml:space="preserve"> spp.</w:t>
      </w:r>
    </w:p>
    <w:p w:rsidR="002242B5" w:rsidRPr="002242B5" w:rsidRDefault="002242B5" w:rsidP="002242B5">
      <w:pPr>
        <w:jc w:val="left"/>
        <w:rPr>
          <w:sz w:val="20"/>
        </w:rPr>
      </w:pPr>
    </w:p>
    <w:p w:rsidR="002242B5" w:rsidRPr="002242B5" w:rsidRDefault="002242B5" w:rsidP="002242B5">
      <w:pPr>
        <w:pStyle w:val="Heading4"/>
        <w:jc w:val="left"/>
        <w:rPr>
          <w:sz w:val="20"/>
        </w:rPr>
      </w:pPr>
      <w:r w:rsidRPr="002242B5">
        <w:rPr>
          <w:sz w:val="20"/>
        </w:rPr>
        <w:t>Status</w:t>
      </w:r>
    </w:p>
    <w:p w:rsidR="002242B5" w:rsidRPr="002242B5" w:rsidRDefault="002242B5" w:rsidP="002242B5">
      <w:pPr>
        <w:jc w:val="left"/>
        <w:rPr>
          <w:sz w:val="20"/>
        </w:rPr>
      </w:pPr>
      <w:r w:rsidRPr="002242B5">
        <w:rPr>
          <w:sz w:val="20"/>
        </w:rPr>
        <w:t>Please consult the PLANTS Web site and your State Department of Natural Resources for this plant’s current status and wetland indicator values.</w:t>
      </w:r>
    </w:p>
    <w:p w:rsidR="002242B5" w:rsidRPr="002242B5" w:rsidRDefault="002242B5" w:rsidP="002242B5">
      <w:pPr>
        <w:jc w:val="left"/>
        <w:rPr>
          <w:sz w:val="20"/>
        </w:rPr>
      </w:pPr>
    </w:p>
    <w:p w:rsidR="002242B5" w:rsidRPr="002242B5" w:rsidRDefault="002242B5" w:rsidP="002242B5">
      <w:pPr>
        <w:pStyle w:val="Heading4"/>
        <w:jc w:val="left"/>
        <w:rPr>
          <w:sz w:val="20"/>
        </w:rPr>
      </w:pPr>
      <w:r w:rsidRPr="002242B5">
        <w:rPr>
          <w:sz w:val="20"/>
        </w:rPr>
        <w:t>Description</w:t>
      </w:r>
    </w:p>
    <w:p w:rsidR="002242B5" w:rsidRPr="002242B5" w:rsidRDefault="002242B5" w:rsidP="002242B5">
      <w:pPr>
        <w:jc w:val="left"/>
        <w:rPr>
          <w:sz w:val="20"/>
        </w:rPr>
      </w:pPr>
      <w:r w:rsidRPr="002242B5">
        <w:rPr>
          <w:i/>
          <w:sz w:val="20"/>
        </w:rPr>
        <w:t>General</w:t>
      </w:r>
      <w:r w:rsidRPr="002242B5">
        <w:rPr>
          <w:sz w:val="20"/>
        </w:rPr>
        <w:t>: Purslane Family (Portulacaceae).  The handsome, flowers range from white to pink with 10-19 petals and multiple stamens (40-47) and 6-8 sepals.  The petals are 2-2.5 cm. long.  Each plant has many stems, 1-3 cm. long, each with a solitary flower.  The flowers are up to 4 cm across and they close at night and reopen with the morning sun.  The inflorescence disjoints readily at the middle of the stem on drying.  The caudex is short.  The seed vessel is an ellipsoid capsule, 5-6 mm. long that encloses dark, shiny seeds.  The roots are fleshy and radiating.  The many succulent, linear leaves form a rosette and usually wither by flowering time.</w:t>
      </w:r>
    </w:p>
    <w:p w:rsidR="002242B5" w:rsidRPr="002242B5" w:rsidRDefault="002242B5" w:rsidP="002242B5">
      <w:pPr>
        <w:jc w:val="left"/>
        <w:rPr>
          <w:sz w:val="20"/>
        </w:rPr>
      </w:pPr>
    </w:p>
    <w:p w:rsidR="002242B5" w:rsidRPr="002242B5" w:rsidRDefault="002242B5" w:rsidP="002242B5">
      <w:pPr>
        <w:pStyle w:val="Heading4"/>
        <w:jc w:val="left"/>
        <w:rPr>
          <w:sz w:val="20"/>
        </w:rPr>
      </w:pPr>
      <w:r w:rsidRPr="002242B5">
        <w:rPr>
          <w:sz w:val="20"/>
        </w:rPr>
        <w:t>Distribution</w:t>
      </w:r>
    </w:p>
    <w:p w:rsidR="002242B5" w:rsidRPr="002242B5" w:rsidRDefault="002242B5" w:rsidP="002242B5">
      <w:pPr>
        <w:jc w:val="left"/>
        <w:rPr>
          <w:sz w:val="20"/>
        </w:rPr>
      </w:pPr>
      <w:r w:rsidRPr="002242B5">
        <w:rPr>
          <w:sz w:val="20"/>
        </w:rPr>
        <w:t xml:space="preserve">For current distribution, please consult the Plant Profile page for this species on the PLANTS Web site.  This perennial herbaceous plant is found at a wide elevational range from 60 to 3000 m.  It grows in open woodlands and sagebrush shrublands with pine, oak or juniper in many soil types such as shale, sand, clay, granite, serpentine, or talus.  It is found in the </w:t>
      </w:r>
      <w:smartTag w:uri="urn:schemas-microsoft-com:office:smarttags" w:element="PlaceName">
        <w:r w:rsidRPr="002242B5">
          <w:rPr>
            <w:sz w:val="20"/>
          </w:rPr>
          <w:t>San Jacinto</w:t>
        </w:r>
      </w:smartTag>
      <w:r w:rsidRPr="002242B5">
        <w:rPr>
          <w:sz w:val="20"/>
        </w:rPr>
        <w:t xml:space="preserve"> </w:t>
      </w:r>
      <w:smartTag w:uri="urn:schemas-microsoft-com:office:smarttags" w:element="PlaceType">
        <w:r w:rsidRPr="002242B5">
          <w:rPr>
            <w:sz w:val="20"/>
          </w:rPr>
          <w:t>Mountains</w:t>
        </w:r>
      </w:smartTag>
      <w:r w:rsidRPr="002242B5">
        <w:rPr>
          <w:sz w:val="20"/>
        </w:rPr>
        <w:t xml:space="preserve"> and the </w:t>
      </w:r>
      <w:smartTag w:uri="urn:schemas-microsoft-com:office:smarttags" w:element="PlaceName">
        <w:r w:rsidRPr="002242B5">
          <w:rPr>
            <w:sz w:val="20"/>
          </w:rPr>
          <w:t>Transverse</w:t>
        </w:r>
      </w:smartTag>
      <w:r w:rsidRPr="002242B5">
        <w:rPr>
          <w:sz w:val="20"/>
        </w:rPr>
        <w:t xml:space="preserve"> </w:t>
      </w:r>
      <w:smartTag w:uri="urn:schemas-microsoft-com:office:smarttags" w:element="PlaceType">
        <w:r w:rsidRPr="002242B5">
          <w:rPr>
            <w:sz w:val="20"/>
          </w:rPr>
          <w:t>Ranges</w:t>
        </w:r>
      </w:smartTag>
      <w:r w:rsidRPr="002242B5">
        <w:rPr>
          <w:sz w:val="20"/>
        </w:rPr>
        <w:t xml:space="preserve"> in southern </w:t>
      </w:r>
      <w:smartTag w:uri="urn:schemas-microsoft-com:office:smarttags" w:element="State">
        <w:r w:rsidRPr="002242B5">
          <w:rPr>
            <w:sz w:val="20"/>
          </w:rPr>
          <w:t>California</w:t>
        </w:r>
      </w:smartTag>
      <w:r w:rsidRPr="002242B5">
        <w:rPr>
          <w:sz w:val="20"/>
        </w:rPr>
        <w:t xml:space="preserve">, the Coast Ranges of California from </w:t>
      </w:r>
      <w:smartTag w:uri="urn:schemas-microsoft-com:office:smarttags" w:element="PlaceType">
        <w:r w:rsidRPr="002242B5">
          <w:rPr>
            <w:sz w:val="20"/>
          </w:rPr>
          <w:t>Mt.</w:t>
        </w:r>
      </w:smartTag>
      <w:r w:rsidRPr="002242B5">
        <w:rPr>
          <w:sz w:val="20"/>
        </w:rPr>
        <w:t xml:space="preserve"> </w:t>
      </w:r>
      <w:smartTag w:uri="urn:schemas-microsoft-com:office:smarttags" w:element="PlaceName">
        <w:r w:rsidRPr="002242B5">
          <w:rPr>
            <w:sz w:val="20"/>
          </w:rPr>
          <w:t>Pinos</w:t>
        </w:r>
      </w:smartTag>
      <w:r w:rsidRPr="002242B5">
        <w:rPr>
          <w:sz w:val="20"/>
        </w:rPr>
        <w:t xml:space="preserve"> to </w:t>
      </w:r>
      <w:smartTag w:uri="urn:schemas-microsoft-com:office:smarttags" w:element="PlaceType">
        <w:r w:rsidRPr="002242B5">
          <w:rPr>
            <w:sz w:val="20"/>
          </w:rPr>
          <w:t>Mt.</w:t>
        </w:r>
      </w:smartTag>
      <w:r w:rsidRPr="002242B5">
        <w:rPr>
          <w:sz w:val="20"/>
        </w:rPr>
        <w:t xml:space="preserve"> </w:t>
      </w:r>
      <w:smartTag w:uri="urn:schemas-microsoft-com:office:smarttags" w:element="PlaceName">
        <w:r w:rsidRPr="002242B5">
          <w:rPr>
            <w:sz w:val="20"/>
          </w:rPr>
          <w:t>Diablo</w:t>
        </w:r>
      </w:smartTag>
      <w:r w:rsidRPr="002242B5">
        <w:rPr>
          <w:sz w:val="20"/>
        </w:rPr>
        <w:t xml:space="preserve"> and </w:t>
      </w:r>
      <w:smartTag w:uri="urn:schemas-microsoft-com:office:smarttags" w:element="PlaceType">
        <w:r w:rsidRPr="002242B5">
          <w:rPr>
            <w:sz w:val="20"/>
          </w:rPr>
          <w:t>Lake</w:t>
        </w:r>
      </w:smartTag>
      <w:r w:rsidRPr="002242B5">
        <w:rPr>
          <w:sz w:val="20"/>
        </w:rPr>
        <w:t xml:space="preserve"> </w:t>
      </w:r>
      <w:smartTag w:uri="urn:schemas-microsoft-com:office:smarttags" w:element="PlaceType">
        <w:r w:rsidRPr="002242B5">
          <w:rPr>
            <w:sz w:val="20"/>
          </w:rPr>
          <w:t>County</w:t>
        </w:r>
      </w:smartTag>
      <w:r w:rsidRPr="002242B5">
        <w:rPr>
          <w:sz w:val="20"/>
        </w:rPr>
        <w:t xml:space="preserve">, the </w:t>
      </w:r>
      <w:smartTag w:uri="urn:schemas-microsoft-com:office:smarttags" w:element="PlaceName">
        <w:r w:rsidRPr="002242B5">
          <w:rPr>
            <w:sz w:val="20"/>
          </w:rPr>
          <w:t>Klamath</w:t>
        </w:r>
      </w:smartTag>
      <w:r w:rsidRPr="002242B5">
        <w:rPr>
          <w:sz w:val="20"/>
        </w:rPr>
        <w:t xml:space="preserve"> </w:t>
      </w:r>
      <w:smartTag w:uri="urn:schemas-microsoft-com:office:smarttags" w:element="PlaceType">
        <w:r w:rsidRPr="002242B5">
          <w:rPr>
            <w:sz w:val="20"/>
          </w:rPr>
          <w:t>Mountains</w:t>
        </w:r>
      </w:smartTag>
      <w:r w:rsidRPr="002242B5">
        <w:rPr>
          <w:sz w:val="20"/>
        </w:rPr>
        <w:t xml:space="preserve">, in the eastern </w:t>
      </w:r>
      <w:smartTag w:uri="urn:schemas-microsoft-com:office:smarttags" w:element="PlaceName">
        <w:r w:rsidRPr="002242B5">
          <w:rPr>
            <w:sz w:val="20"/>
          </w:rPr>
          <w:t>Cascade</w:t>
        </w:r>
      </w:smartTag>
      <w:r w:rsidRPr="002242B5">
        <w:rPr>
          <w:sz w:val="20"/>
        </w:rPr>
        <w:t xml:space="preserve"> </w:t>
      </w:r>
      <w:smartTag w:uri="urn:schemas-microsoft-com:office:smarttags" w:element="PlaceType">
        <w:r w:rsidRPr="002242B5">
          <w:rPr>
            <w:sz w:val="20"/>
          </w:rPr>
          <w:t>Ranges</w:t>
        </w:r>
      </w:smartTag>
      <w:r w:rsidRPr="002242B5">
        <w:rPr>
          <w:sz w:val="20"/>
        </w:rPr>
        <w:t xml:space="preserve"> of </w:t>
      </w:r>
      <w:smartTag w:uri="urn:schemas-microsoft-com:office:smarttags" w:element="State">
        <w:r w:rsidRPr="002242B5">
          <w:rPr>
            <w:sz w:val="20"/>
          </w:rPr>
          <w:t>Oregon</w:t>
        </w:r>
      </w:smartTag>
      <w:r w:rsidRPr="002242B5">
        <w:rPr>
          <w:sz w:val="20"/>
        </w:rPr>
        <w:t xml:space="preserve"> and </w:t>
      </w:r>
      <w:smartTag w:uri="urn:schemas-microsoft-com:office:smarttags" w:element="State">
        <w:r w:rsidRPr="002242B5">
          <w:rPr>
            <w:sz w:val="20"/>
          </w:rPr>
          <w:t>Washington</w:t>
        </w:r>
      </w:smartTag>
      <w:r w:rsidRPr="002242B5">
        <w:rPr>
          <w:sz w:val="20"/>
        </w:rPr>
        <w:t xml:space="preserve">, north to </w:t>
      </w:r>
      <w:smartTag w:uri="urn:schemas-microsoft-com:office:smarttags" w:element="State">
        <w:r w:rsidRPr="002242B5">
          <w:rPr>
            <w:sz w:val="20"/>
          </w:rPr>
          <w:t>British Columbia</w:t>
        </w:r>
      </w:smartTag>
      <w:r w:rsidRPr="002242B5">
        <w:rPr>
          <w:sz w:val="20"/>
        </w:rPr>
        <w:t xml:space="preserve"> and east to </w:t>
      </w:r>
      <w:smartTag w:uri="urn:schemas-microsoft-com:office:smarttags" w:element="State">
        <w:r w:rsidRPr="002242B5">
          <w:rPr>
            <w:sz w:val="20"/>
          </w:rPr>
          <w:t>Montana</w:t>
        </w:r>
      </w:smartTag>
      <w:r w:rsidRPr="002242B5">
        <w:rPr>
          <w:sz w:val="20"/>
        </w:rPr>
        <w:t xml:space="preserve">, </w:t>
      </w:r>
      <w:smartTag w:uri="urn:schemas-microsoft-com:office:smarttags" w:element="State">
        <w:r w:rsidRPr="002242B5">
          <w:rPr>
            <w:sz w:val="20"/>
          </w:rPr>
          <w:t>Colorado</w:t>
        </w:r>
      </w:smartTag>
      <w:r w:rsidRPr="002242B5">
        <w:rPr>
          <w:sz w:val="20"/>
        </w:rPr>
        <w:t xml:space="preserve"> and </w:t>
      </w:r>
      <w:smartTag w:uri="urn:schemas-microsoft-com:office:smarttags" w:element="State">
        <w:smartTag w:uri="urn:schemas-microsoft-com:office:smarttags" w:element="place">
          <w:r w:rsidRPr="002242B5">
            <w:rPr>
              <w:sz w:val="20"/>
            </w:rPr>
            <w:t>Arizona</w:t>
          </w:r>
        </w:smartTag>
      </w:smartTag>
      <w:r w:rsidRPr="002242B5">
        <w:rPr>
          <w:sz w:val="20"/>
        </w:rPr>
        <w:t>.</w:t>
      </w:r>
    </w:p>
    <w:p w:rsidR="002242B5" w:rsidRPr="002242B5" w:rsidRDefault="002242B5" w:rsidP="002242B5">
      <w:pPr>
        <w:jc w:val="left"/>
        <w:rPr>
          <w:sz w:val="20"/>
        </w:rPr>
      </w:pPr>
    </w:p>
    <w:p w:rsidR="002242B5" w:rsidRPr="002242B5" w:rsidRDefault="002242B5" w:rsidP="002242B5">
      <w:pPr>
        <w:pStyle w:val="Heading4"/>
        <w:jc w:val="left"/>
        <w:rPr>
          <w:sz w:val="20"/>
        </w:rPr>
      </w:pPr>
      <w:r w:rsidRPr="002242B5">
        <w:rPr>
          <w:sz w:val="20"/>
        </w:rPr>
        <w:t>Establishment</w:t>
      </w:r>
    </w:p>
    <w:p w:rsidR="002242B5" w:rsidRPr="002242B5" w:rsidRDefault="002242B5" w:rsidP="002242B5">
      <w:pPr>
        <w:jc w:val="left"/>
        <w:rPr>
          <w:sz w:val="20"/>
        </w:rPr>
      </w:pPr>
      <w:r w:rsidRPr="002242B5">
        <w:rPr>
          <w:sz w:val="20"/>
        </w:rPr>
        <w:t>This is a difficult plant to grow.  This plant should not be started from the roots, as digging them in the wilds kills the plant.  Start the plant from seed in early October.  After collecting or buying the seeds, place them in a paper bag until planting time.  Place the seed on top of the soil in 4 to 6-inch pots.  Sprinkle a light layer of soil over the seeds and place one-quarter inch gravel on top of the soil to hold the seeds in place.  Give the pots no water.  Let the rains water the pots.  Place the containers outside in full sun and protect them from wildlife.  The seeds will germinate in late winter or early spring.</w:t>
      </w:r>
    </w:p>
    <w:p w:rsidR="002242B5" w:rsidRPr="002242B5" w:rsidRDefault="002242B5" w:rsidP="002242B5">
      <w:pPr>
        <w:jc w:val="left"/>
        <w:rPr>
          <w:sz w:val="20"/>
        </w:rPr>
      </w:pPr>
    </w:p>
    <w:p w:rsidR="002242B5" w:rsidRPr="002242B5" w:rsidRDefault="002242B5" w:rsidP="002242B5">
      <w:pPr>
        <w:jc w:val="left"/>
        <w:rPr>
          <w:sz w:val="20"/>
        </w:rPr>
      </w:pPr>
      <w:r w:rsidRPr="002242B5">
        <w:rPr>
          <w:sz w:val="20"/>
        </w:rPr>
        <w:lastRenderedPageBreak/>
        <w:t>In May when the leaves turn yellow, stop watering and put the pots in the hottest spot you have until fall when the rains come.  Bitter root requires hot, dry summer baking.  Repeat this cycle over two years.  During the summer or fall of the third year, when the plants are dormant, out-plant the plants in full sun and in well-drained soil.  Crown the plants at the soil surface.  Plant each plant 4-6 inches apart.  Mark the spot where you plant bitter root and give the plants no water.  Let the rains come.  Protect the plants from deer and other wildlife.</w:t>
      </w:r>
    </w:p>
    <w:p w:rsidR="002242B5" w:rsidRPr="002242B5" w:rsidRDefault="002242B5" w:rsidP="002242B5">
      <w:pPr>
        <w:jc w:val="left"/>
        <w:rPr>
          <w:sz w:val="20"/>
        </w:rPr>
      </w:pPr>
    </w:p>
    <w:p w:rsidR="002242B5" w:rsidRPr="002242B5" w:rsidRDefault="002242B5" w:rsidP="002242B5">
      <w:pPr>
        <w:pStyle w:val="Heading4"/>
        <w:jc w:val="left"/>
        <w:rPr>
          <w:sz w:val="20"/>
        </w:rPr>
      </w:pPr>
      <w:r w:rsidRPr="002242B5">
        <w:rPr>
          <w:sz w:val="20"/>
        </w:rPr>
        <w:t>Management</w:t>
      </w:r>
    </w:p>
    <w:p w:rsidR="002242B5" w:rsidRPr="002242B5" w:rsidRDefault="002242B5" w:rsidP="002242B5">
      <w:pPr>
        <w:jc w:val="left"/>
        <w:rPr>
          <w:sz w:val="20"/>
        </w:rPr>
      </w:pPr>
      <w:r w:rsidRPr="002242B5">
        <w:rPr>
          <w:sz w:val="20"/>
        </w:rPr>
        <w:t>Weed periodically around the plants, as they need full sun.</w:t>
      </w:r>
    </w:p>
    <w:p w:rsidR="002242B5" w:rsidRPr="002242B5" w:rsidRDefault="002242B5" w:rsidP="002242B5">
      <w:pPr>
        <w:jc w:val="left"/>
        <w:rPr>
          <w:b/>
          <w:sz w:val="20"/>
        </w:rPr>
      </w:pPr>
    </w:p>
    <w:p w:rsidR="002242B5" w:rsidRPr="002242B5" w:rsidRDefault="002242B5" w:rsidP="002242B5">
      <w:pPr>
        <w:pStyle w:val="Heading4"/>
        <w:jc w:val="left"/>
        <w:rPr>
          <w:sz w:val="20"/>
        </w:rPr>
      </w:pPr>
      <w:r w:rsidRPr="002242B5">
        <w:rPr>
          <w:sz w:val="20"/>
        </w:rPr>
        <w:t>Cultivars, Improved and Selected Materials (and area of origin)</w:t>
      </w:r>
    </w:p>
    <w:p w:rsidR="002242B5" w:rsidRPr="002242B5" w:rsidRDefault="002242B5" w:rsidP="002242B5">
      <w:pPr>
        <w:jc w:val="left"/>
        <w:rPr>
          <w:sz w:val="20"/>
        </w:rPr>
      </w:pPr>
      <w:r w:rsidRPr="002242B5">
        <w:rPr>
          <w:sz w:val="20"/>
        </w:rPr>
        <w:t>LERE7 is available at selected native plant nurseries within its range.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2242B5" w:rsidRPr="002242B5" w:rsidRDefault="002242B5" w:rsidP="002242B5">
      <w:pPr>
        <w:jc w:val="left"/>
        <w:rPr>
          <w:sz w:val="20"/>
        </w:rPr>
      </w:pPr>
    </w:p>
    <w:p w:rsidR="002242B5" w:rsidRPr="002242B5" w:rsidRDefault="002242B5" w:rsidP="002242B5">
      <w:pPr>
        <w:pStyle w:val="Heading4"/>
        <w:jc w:val="left"/>
        <w:rPr>
          <w:sz w:val="20"/>
        </w:rPr>
      </w:pPr>
      <w:r w:rsidRPr="002242B5">
        <w:rPr>
          <w:sz w:val="20"/>
        </w:rPr>
        <w:t>References</w:t>
      </w:r>
    </w:p>
    <w:p w:rsidR="002242B5" w:rsidRPr="002242B5" w:rsidRDefault="002242B5" w:rsidP="002242B5">
      <w:pPr>
        <w:jc w:val="left"/>
        <w:rPr>
          <w:sz w:val="20"/>
        </w:rPr>
      </w:pPr>
      <w:r w:rsidRPr="002242B5">
        <w:rPr>
          <w:sz w:val="20"/>
        </w:rPr>
        <w:t xml:space="preserve">Dempster, L.T. 1993.  </w:t>
      </w:r>
      <w:r w:rsidRPr="002242B5">
        <w:rPr>
          <w:i/>
          <w:sz w:val="20"/>
        </w:rPr>
        <w:t>Lewisia</w:t>
      </w:r>
      <w:r w:rsidRPr="002242B5">
        <w:rPr>
          <w:sz w:val="20"/>
        </w:rPr>
        <w:t xml:space="preserve">.  pp. 900-903, IN: </w:t>
      </w:r>
      <w:r w:rsidRPr="002242B5">
        <w:rPr>
          <w:i/>
          <w:sz w:val="20"/>
        </w:rPr>
        <w:t xml:space="preserve">The Jepson manual: Higher plants of </w:t>
      </w:r>
      <w:smartTag w:uri="urn:schemas-microsoft-com:office:smarttags" w:element="State">
        <w:smartTag w:uri="urn:schemas-microsoft-com:office:smarttags" w:element="place">
          <w:r w:rsidRPr="002242B5">
            <w:rPr>
              <w:i/>
              <w:sz w:val="20"/>
            </w:rPr>
            <w:t>California</w:t>
          </w:r>
        </w:smartTag>
      </w:smartTag>
      <w:r w:rsidRPr="002242B5">
        <w:rPr>
          <w:sz w:val="20"/>
        </w:rPr>
        <w:t xml:space="preserve">.  J.C. Hickman (ed.).  </w:t>
      </w:r>
      <w:smartTag w:uri="urn:schemas-microsoft-com:office:smarttags" w:element="PlaceType">
        <w:r w:rsidRPr="002242B5">
          <w:rPr>
            <w:sz w:val="20"/>
          </w:rPr>
          <w:t>University</w:t>
        </w:r>
      </w:smartTag>
      <w:r w:rsidRPr="002242B5">
        <w:rPr>
          <w:sz w:val="20"/>
        </w:rPr>
        <w:t xml:space="preserve"> of </w:t>
      </w:r>
      <w:smartTag w:uri="urn:schemas-microsoft-com:office:smarttags" w:element="PlaceName">
        <w:r w:rsidRPr="002242B5">
          <w:rPr>
            <w:sz w:val="20"/>
          </w:rPr>
          <w:t>California</w:t>
        </w:r>
      </w:smartTag>
      <w:r w:rsidRPr="002242B5">
        <w:rPr>
          <w:sz w:val="20"/>
        </w:rPr>
        <w:t xml:space="preserve"> Press, </w:t>
      </w:r>
      <w:smartTag w:uri="urn:schemas-microsoft-com:office:smarttags" w:element="place">
        <w:smartTag w:uri="urn:schemas-microsoft-com:office:smarttags" w:element="City">
          <w:r w:rsidRPr="002242B5">
            <w:rPr>
              <w:sz w:val="20"/>
            </w:rPr>
            <w:t>Berkeley</w:t>
          </w:r>
        </w:smartTag>
        <w:r w:rsidRPr="002242B5">
          <w:rPr>
            <w:sz w:val="20"/>
          </w:rPr>
          <w:t xml:space="preserve">, </w:t>
        </w:r>
        <w:smartTag w:uri="urn:schemas-microsoft-com:office:smarttags" w:element="State">
          <w:r w:rsidRPr="002242B5">
            <w:rPr>
              <w:sz w:val="20"/>
            </w:rPr>
            <w:t>California</w:t>
          </w:r>
        </w:smartTag>
      </w:smartTag>
      <w:r w:rsidRPr="002242B5">
        <w:rPr>
          <w:sz w:val="20"/>
        </w:rPr>
        <w:t>.</w:t>
      </w:r>
    </w:p>
    <w:p w:rsidR="002242B5" w:rsidRPr="002242B5" w:rsidRDefault="002242B5" w:rsidP="002242B5">
      <w:pPr>
        <w:jc w:val="left"/>
        <w:rPr>
          <w:sz w:val="20"/>
        </w:rPr>
      </w:pPr>
    </w:p>
    <w:p w:rsidR="002242B5" w:rsidRPr="002242B5" w:rsidRDefault="002242B5" w:rsidP="002242B5">
      <w:pPr>
        <w:jc w:val="left"/>
        <w:rPr>
          <w:sz w:val="20"/>
        </w:rPr>
      </w:pPr>
      <w:r w:rsidRPr="002242B5">
        <w:rPr>
          <w:sz w:val="20"/>
        </w:rPr>
        <w:t xml:space="preserve">Elliott, R. 1978.  </w:t>
      </w:r>
      <w:r w:rsidRPr="002242B5">
        <w:rPr>
          <w:i/>
          <w:sz w:val="20"/>
        </w:rPr>
        <w:t>Lewisias</w:t>
      </w:r>
      <w:r w:rsidRPr="002242B5">
        <w:rPr>
          <w:sz w:val="20"/>
        </w:rPr>
        <w:t>.  Alpine Garden Society.</w:t>
      </w:r>
    </w:p>
    <w:p w:rsidR="002242B5" w:rsidRPr="002242B5" w:rsidRDefault="002242B5" w:rsidP="002242B5">
      <w:pPr>
        <w:jc w:val="left"/>
        <w:rPr>
          <w:sz w:val="20"/>
        </w:rPr>
      </w:pPr>
    </w:p>
    <w:p w:rsidR="002242B5" w:rsidRPr="002242B5" w:rsidRDefault="002242B5" w:rsidP="002242B5">
      <w:pPr>
        <w:jc w:val="left"/>
        <w:rPr>
          <w:sz w:val="20"/>
        </w:rPr>
      </w:pPr>
      <w:r w:rsidRPr="002242B5">
        <w:rPr>
          <w:sz w:val="20"/>
        </w:rPr>
        <w:t xml:space="preserve">Fowler, C.S. 1986.   </w:t>
      </w:r>
      <w:r w:rsidRPr="002242B5">
        <w:rPr>
          <w:i/>
          <w:sz w:val="20"/>
        </w:rPr>
        <w:t>Subsistence</w:t>
      </w:r>
      <w:r w:rsidRPr="002242B5">
        <w:rPr>
          <w:sz w:val="20"/>
        </w:rPr>
        <w:t xml:space="preserve">.  pp. 64-97 IN </w:t>
      </w:r>
      <w:r w:rsidRPr="002242B5">
        <w:rPr>
          <w:i/>
          <w:sz w:val="20"/>
        </w:rPr>
        <w:t xml:space="preserve">Handbook of North American Indians Vol. 11 </w:t>
      </w:r>
      <w:smartTag w:uri="urn:schemas-microsoft-com:office:smarttags" w:element="place">
        <w:r w:rsidRPr="002242B5">
          <w:rPr>
            <w:i/>
            <w:sz w:val="20"/>
          </w:rPr>
          <w:t>Great Basin</w:t>
        </w:r>
      </w:smartTag>
      <w:r w:rsidRPr="002242B5">
        <w:rPr>
          <w:sz w:val="20"/>
        </w:rPr>
        <w:t xml:space="preserve">.  Warren L. D'azevedo [Ed.]. Smithsonian Institution.  </w:t>
      </w:r>
      <w:smartTag w:uri="urn:schemas-microsoft-com:office:smarttags" w:element="place">
        <w:smartTag w:uri="urn:schemas-microsoft-com:office:smarttags" w:element="City">
          <w:r w:rsidRPr="002242B5">
            <w:rPr>
              <w:sz w:val="20"/>
            </w:rPr>
            <w:t>Washington</w:t>
          </w:r>
        </w:smartTag>
        <w:r w:rsidRPr="002242B5">
          <w:rPr>
            <w:sz w:val="20"/>
          </w:rPr>
          <w:t xml:space="preserve">, </w:t>
        </w:r>
        <w:smartTag w:uri="urn:schemas-microsoft-com:office:smarttags" w:element="State">
          <w:r w:rsidRPr="002242B5">
            <w:rPr>
              <w:sz w:val="20"/>
            </w:rPr>
            <w:t>D.C.</w:t>
          </w:r>
        </w:smartTag>
      </w:smartTag>
    </w:p>
    <w:p w:rsidR="002242B5" w:rsidRPr="002242B5" w:rsidRDefault="002242B5" w:rsidP="002242B5">
      <w:pPr>
        <w:jc w:val="left"/>
        <w:rPr>
          <w:sz w:val="20"/>
        </w:rPr>
      </w:pPr>
    </w:p>
    <w:p w:rsidR="002242B5" w:rsidRPr="002242B5" w:rsidRDefault="002242B5" w:rsidP="002242B5">
      <w:pPr>
        <w:jc w:val="left"/>
        <w:rPr>
          <w:sz w:val="20"/>
        </w:rPr>
      </w:pPr>
      <w:r w:rsidRPr="002242B5">
        <w:rPr>
          <w:sz w:val="20"/>
        </w:rPr>
        <w:t xml:space="preserve">Hitchcock, C.L. &amp; A. Cronquist 1973.  </w:t>
      </w:r>
      <w:r w:rsidRPr="002242B5">
        <w:rPr>
          <w:i/>
          <w:sz w:val="20"/>
        </w:rPr>
        <w:t xml:space="preserve">Flora of the </w:t>
      </w:r>
      <w:smartTag w:uri="urn:schemas-microsoft-com:office:smarttags" w:element="place">
        <w:r w:rsidRPr="002242B5">
          <w:rPr>
            <w:i/>
            <w:sz w:val="20"/>
          </w:rPr>
          <w:t>Pacific Northwest</w:t>
        </w:r>
      </w:smartTag>
      <w:r w:rsidRPr="002242B5">
        <w:rPr>
          <w:i/>
          <w:sz w:val="20"/>
        </w:rPr>
        <w:t>: An illustrated manual</w:t>
      </w:r>
      <w:r w:rsidRPr="002242B5">
        <w:rPr>
          <w:sz w:val="20"/>
        </w:rPr>
        <w:t xml:space="preserve">.  </w:t>
      </w:r>
      <w:smartTag w:uri="urn:schemas-microsoft-com:office:smarttags" w:element="PlaceType">
        <w:r w:rsidRPr="002242B5">
          <w:rPr>
            <w:sz w:val="20"/>
          </w:rPr>
          <w:t>University</w:t>
        </w:r>
      </w:smartTag>
      <w:r w:rsidRPr="002242B5">
        <w:rPr>
          <w:sz w:val="20"/>
        </w:rPr>
        <w:t xml:space="preserve"> of </w:t>
      </w:r>
      <w:smartTag w:uri="urn:schemas-microsoft-com:office:smarttags" w:element="PlaceName">
        <w:r w:rsidRPr="002242B5">
          <w:rPr>
            <w:sz w:val="20"/>
          </w:rPr>
          <w:t>Washington</w:t>
        </w:r>
      </w:smartTag>
      <w:r w:rsidRPr="002242B5">
        <w:rPr>
          <w:sz w:val="20"/>
        </w:rPr>
        <w:t xml:space="preserve"> Press, </w:t>
      </w:r>
      <w:smartTag w:uri="urn:schemas-microsoft-com:office:smarttags" w:element="place">
        <w:smartTag w:uri="urn:schemas-microsoft-com:office:smarttags" w:element="City">
          <w:r w:rsidRPr="002242B5">
            <w:rPr>
              <w:sz w:val="20"/>
            </w:rPr>
            <w:t>Seattle</w:t>
          </w:r>
        </w:smartTag>
        <w:r w:rsidRPr="002242B5">
          <w:rPr>
            <w:sz w:val="20"/>
          </w:rPr>
          <w:t xml:space="preserve">, </w:t>
        </w:r>
        <w:smartTag w:uri="urn:schemas-microsoft-com:office:smarttags" w:element="State">
          <w:r w:rsidRPr="002242B5">
            <w:rPr>
              <w:sz w:val="20"/>
            </w:rPr>
            <w:t>Washington</w:t>
          </w:r>
        </w:smartTag>
      </w:smartTag>
      <w:r w:rsidRPr="002242B5">
        <w:rPr>
          <w:sz w:val="20"/>
        </w:rPr>
        <w:t>.</w:t>
      </w:r>
    </w:p>
    <w:p w:rsidR="002242B5" w:rsidRPr="002242B5" w:rsidRDefault="002242B5" w:rsidP="002242B5">
      <w:pPr>
        <w:jc w:val="left"/>
        <w:rPr>
          <w:sz w:val="20"/>
        </w:rPr>
      </w:pPr>
    </w:p>
    <w:p w:rsidR="002242B5" w:rsidRPr="002242B5" w:rsidRDefault="002242B5" w:rsidP="002242B5">
      <w:pPr>
        <w:jc w:val="left"/>
        <w:rPr>
          <w:sz w:val="20"/>
        </w:rPr>
      </w:pPr>
      <w:r w:rsidRPr="002242B5">
        <w:rPr>
          <w:sz w:val="20"/>
        </w:rPr>
        <w:t xml:space="preserve">Kuhnlein, H.V. &amp; N.J. Turner 1991.  </w:t>
      </w:r>
      <w:r w:rsidRPr="002242B5">
        <w:rPr>
          <w:i/>
          <w:sz w:val="20"/>
        </w:rPr>
        <w:t>Traditional plant foods of Canadian indigenous peoples:  Nutrition, botany and use</w:t>
      </w:r>
      <w:r w:rsidRPr="002242B5">
        <w:rPr>
          <w:sz w:val="20"/>
        </w:rPr>
        <w:t xml:space="preserve">.  Gordon and Breach Science Publishers, </w:t>
      </w:r>
      <w:smartTag w:uri="urn:schemas-microsoft-com:office:smarttags" w:element="place">
        <w:smartTag w:uri="urn:schemas-microsoft-com:office:smarttags" w:element="City">
          <w:r w:rsidRPr="002242B5">
            <w:rPr>
              <w:sz w:val="20"/>
            </w:rPr>
            <w:t>Philadelphia</w:t>
          </w:r>
        </w:smartTag>
        <w:r w:rsidRPr="002242B5">
          <w:rPr>
            <w:sz w:val="20"/>
          </w:rPr>
          <w:t xml:space="preserve">, </w:t>
        </w:r>
        <w:smartTag w:uri="urn:schemas-microsoft-com:office:smarttags" w:element="State">
          <w:r w:rsidRPr="002242B5">
            <w:rPr>
              <w:sz w:val="20"/>
            </w:rPr>
            <w:t>Pennsylvania</w:t>
          </w:r>
        </w:smartTag>
      </w:smartTag>
      <w:r w:rsidRPr="002242B5">
        <w:rPr>
          <w:sz w:val="20"/>
        </w:rPr>
        <w:t>.</w:t>
      </w:r>
    </w:p>
    <w:p w:rsidR="002242B5" w:rsidRPr="002242B5" w:rsidRDefault="002242B5" w:rsidP="002242B5">
      <w:pPr>
        <w:jc w:val="left"/>
        <w:rPr>
          <w:sz w:val="20"/>
        </w:rPr>
      </w:pPr>
    </w:p>
    <w:p w:rsidR="002242B5" w:rsidRPr="002242B5" w:rsidRDefault="002242B5" w:rsidP="002242B5">
      <w:pPr>
        <w:jc w:val="left"/>
        <w:rPr>
          <w:sz w:val="20"/>
        </w:rPr>
      </w:pPr>
      <w:r w:rsidRPr="002242B5">
        <w:rPr>
          <w:sz w:val="20"/>
        </w:rPr>
        <w:t xml:space="preserve">Martin, A.C., H.S. Zim, &amp; A.L. Nelson 1951. </w:t>
      </w:r>
      <w:r w:rsidRPr="002242B5">
        <w:rPr>
          <w:i/>
          <w:sz w:val="20"/>
        </w:rPr>
        <w:t xml:space="preserve"> American wildlife and plants: A guide to wildlife food habits</w:t>
      </w:r>
      <w:r w:rsidRPr="002242B5">
        <w:rPr>
          <w:sz w:val="20"/>
        </w:rPr>
        <w:t xml:space="preserve">.  Dover Publications, Inc., </w:t>
      </w:r>
      <w:smartTag w:uri="urn:schemas-microsoft-com:office:smarttags" w:element="place">
        <w:smartTag w:uri="urn:schemas-microsoft-com:office:smarttags" w:element="City">
          <w:r w:rsidRPr="002242B5">
            <w:rPr>
              <w:sz w:val="20"/>
            </w:rPr>
            <w:t>New York</w:t>
          </w:r>
        </w:smartTag>
        <w:r w:rsidRPr="002242B5">
          <w:rPr>
            <w:sz w:val="20"/>
          </w:rPr>
          <w:t xml:space="preserve">, </w:t>
        </w:r>
        <w:smartTag w:uri="urn:schemas-microsoft-com:office:smarttags" w:element="State">
          <w:r w:rsidRPr="002242B5">
            <w:rPr>
              <w:sz w:val="20"/>
            </w:rPr>
            <w:t>New York</w:t>
          </w:r>
        </w:smartTag>
      </w:smartTag>
      <w:r w:rsidRPr="002242B5">
        <w:rPr>
          <w:sz w:val="20"/>
        </w:rPr>
        <w:t>.</w:t>
      </w:r>
    </w:p>
    <w:p w:rsidR="002242B5" w:rsidRPr="002242B5" w:rsidRDefault="002242B5" w:rsidP="002242B5">
      <w:pPr>
        <w:jc w:val="left"/>
        <w:rPr>
          <w:sz w:val="20"/>
        </w:rPr>
      </w:pPr>
    </w:p>
    <w:p w:rsidR="002242B5" w:rsidRPr="002242B5" w:rsidRDefault="002242B5" w:rsidP="002242B5">
      <w:pPr>
        <w:pStyle w:val="Heading4"/>
        <w:jc w:val="left"/>
        <w:rPr>
          <w:sz w:val="20"/>
        </w:rPr>
      </w:pPr>
      <w:r w:rsidRPr="002242B5">
        <w:rPr>
          <w:sz w:val="20"/>
        </w:rPr>
        <w:t xml:space="preserve">Prepared By &amp; Species Coordinators: </w:t>
      </w:r>
    </w:p>
    <w:p w:rsidR="002242B5" w:rsidRPr="002242B5" w:rsidRDefault="002242B5" w:rsidP="002242B5">
      <w:pPr>
        <w:jc w:val="left"/>
        <w:rPr>
          <w:i/>
          <w:sz w:val="20"/>
        </w:rPr>
      </w:pPr>
      <w:r w:rsidRPr="002242B5">
        <w:rPr>
          <w:i/>
          <w:sz w:val="20"/>
        </w:rPr>
        <w:t>M. Kat Anderson</w:t>
      </w:r>
    </w:p>
    <w:p w:rsidR="002242B5" w:rsidRPr="002242B5" w:rsidRDefault="002242B5" w:rsidP="002242B5">
      <w:pPr>
        <w:jc w:val="left"/>
        <w:rPr>
          <w:sz w:val="20"/>
        </w:rPr>
      </w:pPr>
      <w:r w:rsidRPr="002242B5">
        <w:rPr>
          <w:sz w:val="20"/>
        </w:rPr>
        <w:lastRenderedPageBreak/>
        <w:t xml:space="preserve">USDA, NRCS, </w:t>
      </w:r>
      <w:smartTag w:uri="urn:schemas-microsoft-com:office:smarttags" w:element="place">
        <w:smartTag w:uri="urn:schemas-microsoft-com:office:smarttags" w:element="PlaceName">
          <w:r w:rsidRPr="002242B5">
            <w:rPr>
              <w:sz w:val="20"/>
            </w:rPr>
            <w:t>National</w:t>
          </w:r>
        </w:smartTag>
        <w:r w:rsidRPr="002242B5">
          <w:rPr>
            <w:sz w:val="20"/>
          </w:rPr>
          <w:t xml:space="preserve"> </w:t>
        </w:r>
        <w:smartTag w:uri="urn:schemas-microsoft-com:office:smarttags" w:element="PlaceName">
          <w:r w:rsidRPr="002242B5">
            <w:rPr>
              <w:sz w:val="20"/>
            </w:rPr>
            <w:t>Plant</w:t>
          </w:r>
        </w:smartTag>
        <w:r w:rsidRPr="002242B5">
          <w:rPr>
            <w:sz w:val="20"/>
          </w:rPr>
          <w:t xml:space="preserve"> </w:t>
        </w:r>
        <w:smartTag w:uri="urn:schemas-microsoft-com:office:smarttags" w:element="PlaceName">
          <w:r w:rsidRPr="002242B5">
            <w:rPr>
              <w:sz w:val="20"/>
            </w:rPr>
            <w:t>Data</w:t>
          </w:r>
        </w:smartTag>
        <w:r w:rsidRPr="002242B5">
          <w:rPr>
            <w:sz w:val="20"/>
          </w:rPr>
          <w:t xml:space="preserve"> </w:t>
        </w:r>
        <w:smartTag w:uri="urn:schemas-microsoft-com:office:smarttags" w:element="PlaceType">
          <w:r w:rsidRPr="002242B5">
            <w:rPr>
              <w:sz w:val="20"/>
            </w:rPr>
            <w:t>Center</w:t>
          </w:r>
        </w:smartTag>
      </w:smartTag>
    </w:p>
    <w:p w:rsidR="002242B5" w:rsidRPr="002242B5" w:rsidRDefault="002242B5" w:rsidP="002242B5">
      <w:pPr>
        <w:jc w:val="left"/>
        <w:rPr>
          <w:sz w:val="20"/>
        </w:rPr>
      </w:pPr>
      <w:r w:rsidRPr="002242B5">
        <w:rPr>
          <w:sz w:val="20"/>
        </w:rPr>
        <w:t xml:space="preserve">c/o Plant Sciences Department, </w:t>
      </w:r>
      <w:smartTag w:uri="urn:schemas-microsoft-com:office:smarttags" w:element="PlaceType">
        <w:r w:rsidRPr="002242B5">
          <w:rPr>
            <w:sz w:val="20"/>
          </w:rPr>
          <w:t>University</w:t>
        </w:r>
      </w:smartTag>
      <w:r w:rsidRPr="002242B5">
        <w:rPr>
          <w:sz w:val="20"/>
        </w:rPr>
        <w:t xml:space="preserve"> of </w:t>
      </w:r>
      <w:smartTag w:uri="urn:schemas-microsoft-com:office:smarttags" w:element="PlaceName">
        <w:r w:rsidRPr="002242B5">
          <w:rPr>
            <w:sz w:val="20"/>
          </w:rPr>
          <w:t>California</w:t>
        </w:r>
      </w:smartTag>
      <w:r w:rsidRPr="002242B5">
        <w:rPr>
          <w:sz w:val="20"/>
        </w:rPr>
        <w:t xml:space="preserve">, </w:t>
      </w:r>
      <w:smartTag w:uri="urn:schemas-microsoft-com:office:smarttags" w:element="place">
        <w:smartTag w:uri="urn:schemas-microsoft-com:office:smarttags" w:element="City">
          <w:r w:rsidRPr="002242B5">
            <w:rPr>
              <w:sz w:val="20"/>
            </w:rPr>
            <w:t>Davis</w:t>
          </w:r>
        </w:smartTag>
        <w:r w:rsidRPr="002242B5">
          <w:rPr>
            <w:sz w:val="20"/>
          </w:rPr>
          <w:t xml:space="preserve">, </w:t>
        </w:r>
        <w:smartTag w:uri="urn:schemas-microsoft-com:office:smarttags" w:element="State">
          <w:r w:rsidRPr="002242B5">
            <w:rPr>
              <w:sz w:val="20"/>
            </w:rPr>
            <w:t>California</w:t>
          </w:r>
        </w:smartTag>
      </w:smartTag>
    </w:p>
    <w:p w:rsidR="002242B5" w:rsidRPr="002242B5" w:rsidRDefault="002242B5" w:rsidP="002242B5">
      <w:pPr>
        <w:jc w:val="left"/>
        <w:rPr>
          <w:sz w:val="20"/>
        </w:rPr>
      </w:pPr>
    </w:p>
    <w:p w:rsidR="002242B5" w:rsidRPr="002242B5" w:rsidRDefault="002242B5" w:rsidP="002242B5">
      <w:pPr>
        <w:jc w:val="left"/>
        <w:rPr>
          <w:i/>
          <w:sz w:val="20"/>
        </w:rPr>
      </w:pPr>
      <w:r w:rsidRPr="002242B5">
        <w:rPr>
          <w:i/>
          <w:sz w:val="20"/>
        </w:rPr>
        <w:t>Wayne Roderick</w:t>
      </w:r>
    </w:p>
    <w:p w:rsidR="002242B5" w:rsidRPr="002242B5" w:rsidRDefault="002242B5" w:rsidP="002242B5">
      <w:pPr>
        <w:jc w:val="left"/>
        <w:rPr>
          <w:sz w:val="20"/>
        </w:rPr>
      </w:pPr>
      <w:r w:rsidRPr="002242B5">
        <w:rPr>
          <w:sz w:val="20"/>
        </w:rPr>
        <w:t xml:space="preserve">Former Director of the </w:t>
      </w:r>
      <w:smartTag w:uri="urn:schemas-microsoft-com:office:smarttags" w:element="PlaceName">
        <w:r w:rsidRPr="002242B5">
          <w:rPr>
            <w:sz w:val="20"/>
          </w:rPr>
          <w:t>East</w:t>
        </w:r>
      </w:smartTag>
      <w:r w:rsidRPr="002242B5">
        <w:rPr>
          <w:sz w:val="20"/>
        </w:rPr>
        <w:t xml:space="preserve"> </w:t>
      </w:r>
      <w:smartTag w:uri="urn:schemas-microsoft-com:office:smarttags" w:element="PlaceType">
        <w:r w:rsidRPr="002242B5">
          <w:rPr>
            <w:sz w:val="20"/>
          </w:rPr>
          <w:t>Bay</w:t>
        </w:r>
      </w:smartTag>
      <w:r w:rsidRPr="002242B5">
        <w:rPr>
          <w:sz w:val="20"/>
        </w:rPr>
        <w:t xml:space="preserve"> </w:t>
      </w:r>
      <w:smartTag w:uri="urn:schemas-microsoft-com:office:smarttags" w:element="PlaceName">
        <w:r w:rsidRPr="002242B5">
          <w:rPr>
            <w:sz w:val="20"/>
          </w:rPr>
          <w:t>Regional</w:t>
        </w:r>
      </w:smartTag>
      <w:r w:rsidRPr="002242B5">
        <w:rPr>
          <w:sz w:val="20"/>
        </w:rPr>
        <w:t xml:space="preserve"> </w:t>
      </w:r>
      <w:smartTag w:uri="urn:schemas-microsoft-com:office:smarttags" w:element="PlaceType">
        <w:r w:rsidRPr="002242B5">
          <w:rPr>
            <w:sz w:val="20"/>
          </w:rPr>
          <w:t>Parks</w:t>
        </w:r>
      </w:smartTag>
      <w:r w:rsidRPr="002242B5">
        <w:rPr>
          <w:sz w:val="20"/>
        </w:rPr>
        <w:t xml:space="preserve"> </w:t>
      </w:r>
      <w:smartTag w:uri="urn:schemas-microsoft-com:office:smarttags" w:element="PlaceType">
        <w:r w:rsidRPr="002242B5">
          <w:rPr>
            <w:sz w:val="20"/>
          </w:rPr>
          <w:t>Botanic Garden</w:t>
        </w:r>
      </w:smartTag>
      <w:r w:rsidRPr="002242B5">
        <w:rPr>
          <w:sz w:val="20"/>
        </w:rPr>
        <w:t xml:space="preserve">, </w:t>
      </w:r>
      <w:smartTag w:uri="urn:schemas-microsoft-com:office:smarttags" w:element="place">
        <w:smartTag w:uri="urn:schemas-microsoft-com:office:smarttags" w:element="City">
          <w:r w:rsidRPr="002242B5">
            <w:rPr>
              <w:sz w:val="20"/>
            </w:rPr>
            <w:t>Berkeley</w:t>
          </w:r>
        </w:smartTag>
        <w:r w:rsidRPr="002242B5">
          <w:rPr>
            <w:sz w:val="20"/>
          </w:rPr>
          <w:t xml:space="preserve">, </w:t>
        </w:r>
        <w:smartTag w:uri="urn:schemas-microsoft-com:office:smarttags" w:element="State">
          <w:r w:rsidRPr="002242B5">
            <w:rPr>
              <w:sz w:val="20"/>
            </w:rPr>
            <w:t>California</w:t>
          </w:r>
        </w:smartTag>
      </w:smartTag>
    </w:p>
    <w:p w:rsidR="002242B5" w:rsidRDefault="002242B5" w:rsidP="002242B5"/>
    <w:p w:rsidR="002242B5" w:rsidRPr="004E0810" w:rsidRDefault="002242B5" w:rsidP="002242B5">
      <w:pPr>
        <w:jc w:val="left"/>
        <w:rPr>
          <w:sz w:val="16"/>
          <w:szCs w:val="16"/>
        </w:rPr>
      </w:pPr>
      <w:r w:rsidRPr="004E0810">
        <w:rPr>
          <w:sz w:val="16"/>
          <w:szCs w:val="16"/>
        </w:rPr>
        <w:t>Edited: 05dec00 jsp; 21may03 ahv</w:t>
      </w:r>
      <w:r>
        <w:rPr>
          <w:sz w:val="16"/>
          <w:szCs w:val="16"/>
        </w:rPr>
        <w:t>; 060802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25DC" w:rsidRDefault="00B525DC">
      <w:r>
        <w:separator/>
      </w:r>
    </w:p>
  </w:endnote>
  <w:endnote w:type="continuationSeparator" w:id="0">
    <w:p w:rsidR="00B525DC" w:rsidRDefault="00B525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25DC" w:rsidRDefault="00B525DC">
      <w:r>
        <w:separator/>
      </w:r>
    </w:p>
  </w:footnote>
  <w:footnote w:type="continuationSeparator" w:id="0">
    <w:p w:rsidR="00B525DC" w:rsidRDefault="00B525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B927CF">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64AFD"/>
    <w:rsid w:val="000867C9"/>
    <w:rsid w:val="000A1774"/>
    <w:rsid w:val="000F1970"/>
    <w:rsid w:val="001478F1"/>
    <w:rsid w:val="00161791"/>
    <w:rsid w:val="00183135"/>
    <w:rsid w:val="001B6C75"/>
    <w:rsid w:val="001C4209"/>
    <w:rsid w:val="001D6A53"/>
    <w:rsid w:val="001E6B41"/>
    <w:rsid w:val="001F7210"/>
    <w:rsid w:val="002148DF"/>
    <w:rsid w:val="00222F37"/>
    <w:rsid w:val="002242B5"/>
    <w:rsid w:val="002375B8"/>
    <w:rsid w:val="0026727E"/>
    <w:rsid w:val="002C45BA"/>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F57D8"/>
    <w:rsid w:val="0061608E"/>
    <w:rsid w:val="006333FE"/>
    <w:rsid w:val="0064486F"/>
    <w:rsid w:val="00660D73"/>
    <w:rsid w:val="006B4B3E"/>
    <w:rsid w:val="00712AC4"/>
    <w:rsid w:val="007A3680"/>
    <w:rsid w:val="007F3743"/>
    <w:rsid w:val="00830F95"/>
    <w:rsid w:val="0088325A"/>
    <w:rsid w:val="0089154B"/>
    <w:rsid w:val="008B3C33"/>
    <w:rsid w:val="008E6018"/>
    <w:rsid w:val="008F3D5A"/>
    <w:rsid w:val="0090312B"/>
    <w:rsid w:val="00982214"/>
    <w:rsid w:val="009F0497"/>
    <w:rsid w:val="00A06FE6"/>
    <w:rsid w:val="00A12175"/>
    <w:rsid w:val="00A8423D"/>
    <w:rsid w:val="00AB0F7A"/>
    <w:rsid w:val="00AD30BE"/>
    <w:rsid w:val="00B525DC"/>
    <w:rsid w:val="00B755F2"/>
    <w:rsid w:val="00B841F9"/>
    <w:rsid w:val="00B8425D"/>
    <w:rsid w:val="00B927CF"/>
    <w:rsid w:val="00BA0E82"/>
    <w:rsid w:val="00BD616F"/>
    <w:rsid w:val="00BE5356"/>
    <w:rsid w:val="00BF44A8"/>
    <w:rsid w:val="00C71B7B"/>
    <w:rsid w:val="00C8086C"/>
    <w:rsid w:val="00C81773"/>
    <w:rsid w:val="00CD49CC"/>
    <w:rsid w:val="00CF06F8"/>
    <w:rsid w:val="00CF7EC1"/>
    <w:rsid w:val="00D00A96"/>
    <w:rsid w:val="00D53A51"/>
    <w:rsid w:val="00D62818"/>
    <w:rsid w:val="00DA1964"/>
    <w:rsid w:val="00DD41E3"/>
    <w:rsid w:val="00E93233"/>
    <w:rsid w:val="00F1350F"/>
    <w:rsid w:val="00F22644"/>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BITTER ROOT</vt:lpstr>
    </vt:vector>
  </TitlesOfParts>
  <Company>USDA NRCS National Plant Data Center</Company>
  <LinksUpToDate>false</LinksUpToDate>
  <CharactersWithSpaces>7052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BITTER ROOT</dc:title>
  <dc:subject>Lewisia rediviva Pursh</dc:subject>
  <dc:creator>J. Scott Peterson</dc:creator>
  <cp:keywords/>
  <cp:lastModifiedBy>William Farrell</cp:lastModifiedBy>
  <cp:revision>2</cp:revision>
  <cp:lastPrinted>2003-06-09T21:39:00Z</cp:lastPrinted>
  <dcterms:created xsi:type="dcterms:W3CDTF">2011-01-25T22:54:00Z</dcterms:created>
  <dcterms:modified xsi:type="dcterms:W3CDTF">2011-01-25T22:54:00Z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