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Pr="00830F95" w:rsidRDefault="00CD49CC">
      <w:pPr>
        <w:pStyle w:val="Header"/>
        <w:tabs>
          <w:tab w:val="clear" w:pos="4320"/>
          <w:tab w:val="clear" w:pos="8640"/>
        </w:tabs>
        <w:rPr>
          <w:sz w:val="16"/>
          <w:szCs w:val="16"/>
        </w:rPr>
      </w:pPr>
    </w:p>
    <w:p w:rsidR="00CD49CC" w:rsidRPr="00830F95" w:rsidRDefault="00CD49CC">
      <w:pPr>
        <w:rPr>
          <w:sz w:val="16"/>
          <w:szCs w:val="16"/>
        </w:rPr>
        <w:sectPr w:rsidR="00CD49CC" w:rsidRPr="00830F95">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7C2710" w:rsidP="000578C2">
            <w:pPr>
              <w:pStyle w:val="TitleHeader"/>
              <w:rPr>
                <w:i/>
              </w:rPr>
            </w:pPr>
            <w:r>
              <w:lastRenderedPageBreak/>
              <w:t>Mango</w:t>
            </w:r>
          </w:p>
        </w:tc>
      </w:tr>
      <w:tr w:rsidR="00CD49CC">
        <w:tblPrEx>
          <w:tblCellMar>
            <w:top w:w="0" w:type="dxa"/>
            <w:bottom w:w="0" w:type="dxa"/>
          </w:tblCellMar>
        </w:tblPrEx>
        <w:tc>
          <w:tcPr>
            <w:tcW w:w="4410" w:type="dxa"/>
          </w:tcPr>
          <w:p w:rsidR="00CD49CC" w:rsidRPr="008F3D5A" w:rsidRDefault="007C2710" w:rsidP="008F3D5A">
            <w:pPr>
              <w:pStyle w:val="Titlesubheader1"/>
              <w:rPr>
                <w:i/>
              </w:rPr>
            </w:pPr>
            <w:r>
              <w:rPr>
                <w:i/>
              </w:rPr>
              <w:t>Mangifera indica</w:t>
            </w:r>
            <w:r w:rsidR="000F1970" w:rsidRPr="008F3D5A">
              <w:t xml:space="preserve"> </w:t>
            </w:r>
            <w:r>
              <w:t>L.</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6B4B3E">
              <w:t>S</w:t>
            </w:r>
            <w:r>
              <w:t xml:space="preserve">ymbol = </w:t>
            </w:r>
            <w:r w:rsidR="000931D7">
              <w:t>MAIN3</w:t>
            </w:r>
          </w:p>
        </w:tc>
      </w:tr>
    </w:tbl>
    <w:p w:rsidR="00CD49CC" w:rsidRPr="004A50AC" w:rsidRDefault="00CD49CC" w:rsidP="004A50AC">
      <w:pPr>
        <w:jc w:val="left"/>
        <w:rPr>
          <w:sz w:val="20"/>
        </w:rPr>
      </w:pPr>
    </w:p>
    <w:p w:rsidR="00CD49CC" w:rsidRDefault="001478F1" w:rsidP="00F802DB">
      <w:pPr>
        <w:pStyle w:val="Header2"/>
      </w:pPr>
      <w:r>
        <w:t xml:space="preserve">Contributed by: </w:t>
      </w:r>
      <w:smartTag w:uri="urn:schemas-microsoft-com:office:smarttags" w:element="place">
        <w:smartTag w:uri="urn:schemas-microsoft-com:office:smarttags" w:element="PlaceName">
          <w:r w:rsidR="00D12265">
            <w:t>USDA</w:t>
          </w:r>
        </w:smartTag>
        <w:r w:rsidR="00D12265">
          <w:t xml:space="preserve"> </w:t>
        </w:r>
        <w:smartTag w:uri="urn:schemas-microsoft-com:office:smarttags" w:element="PlaceName">
          <w:r w:rsidR="00D12265">
            <w:t>NRCS</w:t>
          </w:r>
        </w:smartTag>
        <w:r w:rsidR="00D12265">
          <w:t xml:space="preserve"> </w:t>
        </w:r>
        <w:smartTag w:uri="urn:schemas-microsoft-com:office:smarttags" w:element="PlaceName">
          <w:r w:rsidR="00D12265">
            <w:t>National</w:t>
          </w:r>
        </w:smartTag>
        <w:r w:rsidR="00D12265">
          <w:t xml:space="preserve"> </w:t>
        </w:r>
        <w:smartTag w:uri="urn:schemas-microsoft-com:office:smarttags" w:element="PlaceName">
          <w:r w:rsidR="00D12265">
            <w:t>Plant</w:t>
          </w:r>
        </w:smartTag>
        <w:r w:rsidR="00D12265">
          <w:t xml:space="preserve"> </w:t>
        </w:r>
        <w:smartTag w:uri="urn:schemas-microsoft-com:office:smarttags" w:element="PlaceName">
          <w:r w:rsidR="00D12265">
            <w:t>Data</w:t>
          </w:r>
        </w:smartTag>
        <w:r w:rsidR="00D12265">
          <w:t xml:space="preserve"> </w:t>
        </w:r>
        <w:smartTag w:uri="urn:schemas-microsoft-com:office:smarttags" w:element="PlaceType">
          <w:r w:rsidR="00D12265">
            <w:t>Center</w:t>
          </w:r>
        </w:smartTag>
      </w:smartTag>
    </w:p>
    <w:p w:rsidR="00CD49CC" w:rsidRDefault="006D5B45" w:rsidP="004A50AC">
      <w:pPr>
        <w:jc w:val="left"/>
        <w:rPr>
          <w:sz w:val="16"/>
        </w:rPr>
      </w:pPr>
      <w:r w:rsidRPr="00D12265">
        <w:rPr>
          <w:noProof/>
          <w:color w:val="FF0000"/>
          <w:sz w:val="20"/>
        </w:rPr>
        <w:pict>
          <v:shapetype id="_x0000_t202" coordsize="21600,21600" o:spt="202" path="m,l,21600r21600,l21600,xe">
            <v:stroke joinstyle="miter"/>
            <v:path gradientshapeok="t" o:connecttype="rect"/>
          </v:shapetype>
          <v:shape id="_x0000_s1064" type="#_x0000_t202" style="position:absolute;margin-left:4.05pt;margin-top:7.65pt;width:208.65pt;height:4in;z-index:251657728" stroked="f">
            <v:textbox style="mso-next-textbox:#_x0000_s1064">
              <w:txbxContent>
                <w:p w:rsidR="006D5B45" w:rsidRDefault="008848A6" w:rsidP="00D31A3A">
                  <w:pPr>
                    <w:jc w:val="right"/>
                    <w:rPr>
                      <w:sz w:val="16"/>
                    </w:rPr>
                  </w:pPr>
                  <w:r>
                    <w:rPr>
                      <w:noProof/>
                      <w:sz w:val="16"/>
                    </w:rPr>
                    <w:drawing>
                      <wp:inline distT="0" distB="0" distL="0" distR="0">
                        <wp:extent cx="2466975" cy="3286125"/>
                        <wp:effectExtent l="19050" t="0" r="9525" b="0"/>
                        <wp:docPr id="2" name="Picture 2" descr="forest &amp; kim starr_usgs_060416_7656_mangifera_ind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orest &amp; kim starr_usgs_060416_7656_mangifera_indica"/>
                                <pic:cNvPicPr>
                                  <a:picLocks noChangeAspect="1" noChangeArrowheads="1"/>
                                </pic:cNvPicPr>
                              </pic:nvPicPr>
                              <pic:blipFill>
                                <a:blip r:embed="rId8"/>
                                <a:srcRect/>
                                <a:stretch>
                                  <a:fillRect/>
                                </a:stretch>
                              </pic:blipFill>
                              <pic:spPr bwMode="auto">
                                <a:xfrm>
                                  <a:off x="0" y="0"/>
                                  <a:ext cx="2466975" cy="3286125"/>
                                </a:xfrm>
                                <a:prstGeom prst="rect">
                                  <a:avLst/>
                                </a:prstGeom>
                                <a:noFill/>
                                <a:ln w="9525">
                                  <a:noFill/>
                                  <a:miter lim="800000"/>
                                  <a:headEnd/>
                                  <a:tailEnd/>
                                </a:ln>
                              </pic:spPr>
                            </pic:pic>
                          </a:graphicData>
                        </a:graphic>
                      </wp:inline>
                    </w:drawing>
                  </w:r>
                  <w:r w:rsidR="006D5B45" w:rsidRPr="006D5B45">
                    <w:rPr>
                      <w:sz w:val="16"/>
                    </w:rPr>
                    <w:t xml:space="preserve"> </w:t>
                  </w:r>
                  <w:smartTag w:uri="urn:schemas-microsoft-com:office:smarttags" w:element="place">
                    <w:r w:rsidR="006D5B45">
                      <w:rPr>
                        <w:sz w:val="16"/>
                      </w:rPr>
                      <w:t>Forest</w:t>
                    </w:r>
                  </w:smartTag>
                  <w:r w:rsidR="006D5B45">
                    <w:rPr>
                      <w:sz w:val="16"/>
                    </w:rPr>
                    <w:t xml:space="preserve"> &amp; Kim Starr (USGS)</w:t>
                  </w:r>
                </w:p>
                <w:p w:rsidR="00D31A3A" w:rsidRDefault="00D31A3A" w:rsidP="00D31A3A">
                  <w:pPr>
                    <w:jc w:val="right"/>
                    <w:rPr>
                      <w:sz w:val="16"/>
                    </w:rPr>
                  </w:pPr>
                  <w:r>
                    <w:rPr>
                      <w:sz w:val="16"/>
                    </w:rPr>
                    <w:t>@ www.hear.org</w:t>
                  </w:r>
                </w:p>
              </w:txbxContent>
            </v:textbox>
            <w10:wrap type="topAndBottom"/>
          </v:shape>
        </w:pict>
      </w:r>
    </w:p>
    <w:p w:rsidR="00D12265" w:rsidRPr="004A50AC" w:rsidRDefault="00D12265" w:rsidP="004A50AC">
      <w:pPr>
        <w:jc w:val="left"/>
        <w:rPr>
          <w:sz w:val="20"/>
        </w:rPr>
      </w:pPr>
    </w:p>
    <w:p w:rsidR="00CD49CC" w:rsidRDefault="000F1970" w:rsidP="00F802DB">
      <w:pPr>
        <w:pStyle w:val="Header3"/>
      </w:pPr>
      <w:r>
        <w:t>Alternate Names</w:t>
      </w:r>
    </w:p>
    <w:p w:rsidR="00D12265" w:rsidRDefault="00D31A3A" w:rsidP="00D12265">
      <w:pPr>
        <w:pStyle w:val="Footer"/>
        <w:tabs>
          <w:tab w:val="clear" w:pos="4320"/>
          <w:tab w:val="clear" w:pos="8640"/>
        </w:tabs>
        <w:jc w:val="left"/>
        <w:rPr>
          <w:sz w:val="20"/>
        </w:rPr>
      </w:pPr>
      <w:r>
        <w:rPr>
          <w:sz w:val="20"/>
        </w:rPr>
        <w:t>Kangit, idele, mago, m</w:t>
      </w:r>
      <w:r w:rsidR="00D12265" w:rsidRPr="00D12265">
        <w:rPr>
          <w:sz w:val="20"/>
        </w:rPr>
        <w:t xml:space="preserve">angot, </w:t>
      </w:r>
      <w:r>
        <w:rPr>
          <w:sz w:val="20"/>
        </w:rPr>
        <w:t xml:space="preserve">manako, mango, </w:t>
      </w:r>
      <w:r w:rsidR="00A64876">
        <w:rPr>
          <w:sz w:val="20"/>
        </w:rPr>
        <w:t xml:space="preserve">manggah saipan, manko, meneke, </w:t>
      </w:r>
      <w:r>
        <w:rPr>
          <w:sz w:val="20"/>
        </w:rPr>
        <w:t xml:space="preserve">mangko, </w:t>
      </w:r>
      <w:r w:rsidR="00D12265" w:rsidRPr="00D12265">
        <w:rPr>
          <w:sz w:val="20"/>
        </w:rPr>
        <w:t xml:space="preserve">mangou, manga, </w:t>
      </w:r>
      <w:r w:rsidR="00482CE9">
        <w:rPr>
          <w:sz w:val="20"/>
        </w:rPr>
        <w:t xml:space="preserve">mangga, </w:t>
      </w:r>
      <w:r w:rsidR="00D12265" w:rsidRPr="00D12265">
        <w:rPr>
          <w:sz w:val="20"/>
        </w:rPr>
        <w:t>manja, mangoro, manguie</w:t>
      </w:r>
      <w:r>
        <w:rPr>
          <w:sz w:val="20"/>
        </w:rPr>
        <w:t>r, mangue, manguiera</w:t>
      </w:r>
      <w:r w:rsidR="00482CE9">
        <w:rPr>
          <w:sz w:val="20"/>
        </w:rPr>
        <w:t>, paho, mempelam</w:t>
      </w:r>
      <w:r w:rsidR="00A64876">
        <w:rPr>
          <w:sz w:val="20"/>
        </w:rPr>
        <w:t xml:space="preserve">, te mangko, asai, </w:t>
      </w:r>
      <w:r w:rsidR="003048F7">
        <w:rPr>
          <w:sz w:val="20"/>
        </w:rPr>
        <w:t>damangko, mago, edel, kanit, kehngid, tumi vi</w:t>
      </w:r>
      <w:r w:rsidR="007247F6">
        <w:rPr>
          <w:sz w:val="20"/>
        </w:rPr>
        <w:t>.</w:t>
      </w:r>
    </w:p>
    <w:p w:rsidR="007247F6" w:rsidRDefault="007247F6" w:rsidP="00D12265">
      <w:pPr>
        <w:pStyle w:val="Footer"/>
        <w:tabs>
          <w:tab w:val="clear" w:pos="4320"/>
          <w:tab w:val="clear" w:pos="8640"/>
        </w:tabs>
        <w:jc w:val="left"/>
        <w:rPr>
          <w:sz w:val="20"/>
        </w:rPr>
      </w:pPr>
    </w:p>
    <w:p w:rsidR="007247F6" w:rsidRPr="00D12265" w:rsidRDefault="007247F6" w:rsidP="007247F6">
      <w:pPr>
        <w:jc w:val="left"/>
        <w:rPr>
          <w:rStyle w:val="BodyTextChar"/>
          <w:color w:val="auto"/>
          <w:sz w:val="20"/>
        </w:rPr>
      </w:pPr>
      <w:r w:rsidRPr="00D12265">
        <w:rPr>
          <w:b/>
          <w:color w:val="FF0000"/>
          <w:sz w:val="20"/>
        </w:rPr>
        <w:t>Caution</w:t>
      </w:r>
      <w:r w:rsidRPr="00D12265">
        <w:rPr>
          <w:rStyle w:val="BodyTextChar"/>
          <w:color w:val="auto"/>
          <w:sz w:val="20"/>
        </w:rPr>
        <w:t xml:space="preserve">: The mango skin </w:t>
      </w:r>
      <w:r>
        <w:rPr>
          <w:rStyle w:val="BodyTextChar"/>
          <w:color w:val="auto"/>
          <w:sz w:val="20"/>
        </w:rPr>
        <w:t xml:space="preserve">and sap </w:t>
      </w:r>
      <w:r w:rsidRPr="00D12265">
        <w:rPr>
          <w:rStyle w:val="BodyTextChar"/>
          <w:color w:val="auto"/>
          <w:sz w:val="20"/>
        </w:rPr>
        <w:t xml:space="preserve">can be allergic to some people and should be eaten with caution as they can produce the same type of allergic reactions </w:t>
      </w:r>
      <w:r>
        <w:rPr>
          <w:rStyle w:val="BodyTextChar"/>
          <w:color w:val="auto"/>
          <w:sz w:val="20"/>
        </w:rPr>
        <w:t>as</w:t>
      </w:r>
      <w:r w:rsidRPr="00D12265">
        <w:rPr>
          <w:rStyle w:val="BodyTextChar"/>
          <w:color w:val="auto"/>
          <w:sz w:val="20"/>
        </w:rPr>
        <w:t xml:space="preserve"> poison ivy/oak/sumac, including skin lesions or the more serious swollen lips and tongue.  </w:t>
      </w:r>
    </w:p>
    <w:p w:rsidR="006D5B45" w:rsidRPr="00D12265" w:rsidRDefault="006D5B45" w:rsidP="00D12265">
      <w:pPr>
        <w:pStyle w:val="Footer"/>
        <w:tabs>
          <w:tab w:val="clear" w:pos="4320"/>
          <w:tab w:val="clear" w:pos="8640"/>
        </w:tabs>
        <w:jc w:val="left"/>
        <w:rPr>
          <w:sz w:val="20"/>
        </w:rPr>
      </w:pPr>
    </w:p>
    <w:p w:rsidR="00CD49CC" w:rsidRDefault="00CD49CC" w:rsidP="00D31A3A">
      <w:pPr>
        <w:pStyle w:val="Header3"/>
        <w:keepNext w:val="0"/>
      </w:pPr>
      <w:r>
        <w:t>Uses</w:t>
      </w:r>
    </w:p>
    <w:p w:rsidR="00397C88" w:rsidRPr="00397C88" w:rsidRDefault="002E61B9" w:rsidP="00D815EF">
      <w:pPr>
        <w:pStyle w:val="BodyText3"/>
        <w:spacing w:after="0"/>
        <w:jc w:val="left"/>
        <w:rPr>
          <w:sz w:val="20"/>
          <w:szCs w:val="20"/>
        </w:rPr>
      </w:pPr>
      <w:r>
        <w:rPr>
          <w:i/>
          <w:sz w:val="20"/>
          <w:szCs w:val="20"/>
        </w:rPr>
        <w:t xml:space="preserve">Human </w:t>
      </w:r>
      <w:r w:rsidRPr="002E61B9">
        <w:rPr>
          <w:i/>
          <w:sz w:val="20"/>
          <w:szCs w:val="20"/>
        </w:rPr>
        <w:t>Food</w:t>
      </w:r>
      <w:r w:rsidR="00397C88" w:rsidRPr="00397C88">
        <w:rPr>
          <w:sz w:val="20"/>
          <w:szCs w:val="20"/>
        </w:rPr>
        <w:t xml:space="preserve">: The fruit is used in jams, preserves, pies, chutney, ice cream, jellies, canned fruits, and in frozen or dried fruits.  However, fresh consumption is </w:t>
      </w:r>
      <w:r w:rsidR="00397C88" w:rsidRPr="00397C88">
        <w:rPr>
          <w:sz w:val="20"/>
          <w:szCs w:val="20"/>
        </w:rPr>
        <w:lastRenderedPageBreak/>
        <w:t xml:space="preserve">the most important and widest use of the fruit.  The fruit is a good source of </w:t>
      </w:r>
      <w:r w:rsidR="00D815EF">
        <w:rPr>
          <w:sz w:val="20"/>
          <w:szCs w:val="20"/>
        </w:rPr>
        <w:t>v</w:t>
      </w:r>
      <w:r w:rsidR="00397C88" w:rsidRPr="00397C88">
        <w:rPr>
          <w:sz w:val="20"/>
          <w:szCs w:val="20"/>
        </w:rPr>
        <w:t>itamins A and C.</w:t>
      </w:r>
    </w:p>
    <w:p w:rsidR="00397C88" w:rsidRDefault="00397C88" w:rsidP="00D31A3A">
      <w:pPr>
        <w:pStyle w:val="NormalWeb"/>
        <w:spacing w:before="0" w:beforeAutospacing="0" w:after="0" w:afterAutospacing="0"/>
        <w:rPr>
          <w:rFonts w:ascii="Times New Roman" w:hAnsi="Times New Roman"/>
          <w:sz w:val="20"/>
          <w:szCs w:val="20"/>
        </w:rPr>
      </w:pPr>
      <w:r w:rsidRPr="00397C88">
        <w:rPr>
          <w:rFonts w:ascii="Times New Roman" w:hAnsi="Times New Roman"/>
          <w:sz w:val="20"/>
          <w:szCs w:val="20"/>
        </w:rPr>
        <w:t xml:space="preserve">Green mangoes are often cooked and eaten like vegetables or made into a delicious chutney or dried and ground into a powder called "amchoor" and used to impart a sour flavor to food. </w:t>
      </w:r>
    </w:p>
    <w:p w:rsidR="00397C88" w:rsidRPr="00397C88" w:rsidRDefault="00397C88" w:rsidP="00D31A3A">
      <w:pPr>
        <w:pStyle w:val="NormalWeb"/>
        <w:spacing w:before="0" w:beforeAutospacing="0" w:after="0" w:afterAutospacing="0"/>
        <w:rPr>
          <w:rFonts w:ascii="Times New Roman" w:hAnsi="Times New Roman"/>
          <w:sz w:val="20"/>
          <w:szCs w:val="20"/>
        </w:rPr>
      </w:pPr>
    </w:p>
    <w:p w:rsidR="00397C88" w:rsidRPr="00397C88" w:rsidRDefault="00397C88" w:rsidP="00D31A3A">
      <w:pPr>
        <w:pStyle w:val="NormalWeb"/>
        <w:spacing w:before="0" w:beforeAutospacing="0" w:after="0" w:afterAutospacing="0"/>
        <w:rPr>
          <w:rFonts w:ascii="Times New Roman" w:hAnsi="Times New Roman"/>
          <w:sz w:val="20"/>
          <w:szCs w:val="20"/>
        </w:rPr>
      </w:pPr>
      <w:r w:rsidRPr="00397C88">
        <w:rPr>
          <w:rFonts w:ascii="Times New Roman" w:hAnsi="Times New Roman"/>
          <w:sz w:val="20"/>
          <w:szCs w:val="20"/>
        </w:rPr>
        <w:t xml:space="preserve">The kernels can be boiled and eaten with greens or ground and eaten roasted, dried, or pickled; but are generally eaten in times of famine or by the poorest. </w:t>
      </w:r>
    </w:p>
    <w:p w:rsidR="00397C88" w:rsidRPr="00397C88" w:rsidRDefault="00397C88" w:rsidP="00D31A3A">
      <w:pPr>
        <w:jc w:val="left"/>
        <w:rPr>
          <w:sz w:val="20"/>
        </w:rPr>
      </w:pPr>
    </w:p>
    <w:p w:rsidR="00397C88" w:rsidRPr="00397C88" w:rsidRDefault="002E61B9" w:rsidP="00D31A3A">
      <w:pPr>
        <w:pStyle w:val="Heading3"/>
        <w:keepNext w:val="0"/>
        <w:ind w:left="0" w:right="0"/>
        <w:jc w:val="left"/>
        <w:rPr>
          <w:b w:val="0"/>
          <w:color w:val="auto"/>
        </w:rPr>
      </w:pPr>
      <w:r w:rsidRPr="002E61B9">
        <w:rPr>
          <w:b w:val="0"/>
          <w:i/>
          <w:color w:val="auto"/>
        </w:rPr>
        <w:t xml:space="preserve">Livestock </w:t>
      </w:r>
      <w:r w:rsidR="00397C88" w:rsidRPr="002E61B9">
        <w:rPr>
          <w:b w:val="0"/>
          <w:i/>
          <w:color w:val="auto"/>
        </w:rPr>
        <w:t>Food</w:t>
      </w:r>
      <w:r w:rsidR="00397C88" w:rsidRPr="00397C88">
        <w:rPr>
          <w:b w:val="0"/>
          <w:color w:val="auto"/>
        </w:rPr>
        <w:t>: Mango leaves are occasionally fed to cattle, but large quantities can cause death.</w:t>
      </w:r>
    </w:p>
    <w:p w:rsidR="00397C88" w:rsidRDefault="00397C88" w:rsidP="00D815EF">
      <w:pPr>
        <w:pStyle w:val="NormalWeb"/>
        <w:spacing w:before="0" w:beforeAutospacing="0" w:after="0" w:afterAutospacing="0"/>
        <w:rPr>
          <w:rFonts w:ascii="Times New Roman" w:hAnsi="Times New Roman"/>
          <w:sz w:val="20"/>
          <w:szCs w:val="20"/>
        </w:rPr>
      </w:pPr>
      <w:r w:rsidRPr="00397C88">
        <w:rPr>
          <w:rFonts w:ascii="Times New Roman" w:hAnsi="Times New Roman"/>
          <w:color w:val="auto"/>
          <w:sz w:val="20"/>
          <w:szCs w:val="20"/>
        </w:rPr>
        <w:t>The fruits are relished by both cattle and pigs</w:t>
      </w:r>
      <w:r w:rsidR="00D815EF">
        <w:rPr>
          <w:rFonts w:ascii="Times New Roman" w:hAnsi="Times New Roman"/>
          <w:color w:val="auto"/>
          <w:sz w:val="20"/>
          <w:szCs w:val="20"/>
        </w:rPr>
        <w:t>;</w:t>
      </w:r>
      <w:r w:rsidRPr="00397C88">
        <w:rPr>
          <w:rFonts w:ascii="Times New Roman" w:hAnsi="Times New Roman"/>
          <w:sz w:val="20"/>
          <w:szCs w:val="20"/>
        </w:rPr>
        <w:t xml:space="preserve"> however</w:t>
      </w:r>
      <w:r w:rsidR="00D815EF">
        <w:rPr>
          <w:rFonts w:ascii="Times New Roman" w:hAnsi="Times New Roman"/>
          <w:sz w:val="20"/>
          <w:szCs w:val="20"/>
        </w:rPr>
        <w:t>,</w:t>
      </w:r>
      <w:r w:rsidRPr="00397C88">
        <w:rPr>
          <w:rFonts w:ascii="Times New Roman" w:hAnsi="Times New Roman"/>
          <w:sz w:val="20"/>
          <w:szCs w:val="20"/>
        </w:rPr>
        <w:t xml:space="preserve"> the kernels are fairly rich in tannins, which progressively lead to reduced growth rates and less efficient feed utilization when included as a major component in diets for pigs and poultry.</w:t>
      </w:r>
    </w:p>
    <w:p w:rsidR="002E61B9" w:rsidRPr="00397C88" w:rsidRDefault="002E61B9" w:rsidP="00397C88">
      <w:pPr>
        <w:pStyle w:val="NormalWeb"/>
        <w:spacing w:before="0" w:beforeAutospacing="0" w:after="0" w:afterAutospacing="0"/>
        <w:rPr>
          <w:rFonts w:ascii="Times New Roman" w:hAnsi="Times New Roman"/>
          <w:sz w:val="20"/>
          <w:szCs w:val="20"/>
        </w:rPr>
      </w:pPr>
    </w:p>
    <w:p w:rsidR="00397C88" w:rsidRPr="00397C88" w:rsidRDefault="00397C88" w:rsidP="00397C88">
      <w:pPr>
        <w:pStyle w:val="NormalWeb"/>
        <w:spacing w:before="0" w:beforeAutospacing="0" w:after="0" w:afterAutospacing="0"/>
        <w:rPr>
          <w:rFonts w:ascii="Times New Roman" w:hAnsi="Times New Roman"/>
          <w:sz w:val="20"/>
          <w:szCs w:val="20"/>
        </w:rPr>
      </w:pPr>
      <w:r w:rsidRPr="00397C88">
        <w:rPr>
          <w:rFonts w:ascii="Times New Roman" w:hAnsi="Times New Roman"/>
          <w:sz w:val="20"/>
          <w:szCs w:val="20"/>
        </w:rPr>
        <w:t>Mangoes that are not fully mature are sliced and ensiled in pits 1.5 m3 dug in the ground and lined with large leaves.  One percent salt should be added.  The pits are tightly covered with leaves and soil.  This silage can be used for off-season pig feeding.</w:t>
      </w:r>
    </w:p>
    <w:p w:rsidR="002E61B9" w:rsidRDefault="002E61B9" w:rsidP="00397C88">
      <w:pPr>
        <w:jc w:val="left"/>
        <w:rPr>
          <w:color w:val="000000"/>
          <w:sz w:val="20"/>
        </w:rPr>
      </w:pPr>
    </w:p>
    <w:p w:rsidR="00D31A3A" w:rsidRPr="00397C88" w:rsidRDefault="00D31A3A" w:rsidP="00D31A3A">
      <w:pPr>
        <w:jc w:val="left"/>
        <w:rPr>
          <w:sz w:val="20"/>
        </w:rPr>
      </w:pPr>
      <w:r w:rsidRPr="00397C88">
        <w:rPr>
          <w:i/>
          <w:sz w:val="20"/>
        </w:rPr>
        <w:t>Ethnobotanic</w:t>
      </w:r>
      <w:r w:rsidRPr="00397C88">
        <w:rPr>
          <w:sz w:val="20"/>
        </w:rPr>
        <w:t xml:space="preserve">: Dried mango flowers, containing 15% tannin, serve as astringents in cases of diarrhea, chronic dysentery, catarrh of the bladder and chronic urethritis.  The bark was used against rheumatism and diphtheria.  The resinous gum from the trunk was applied to cracks in the skin of the feet and on scabies.  Mango kernel decoction and powder were used as vermifuges and as astringents in treatment for diarrhea, hemorrhages and bleeding hemorrhoids.  Leaf decoction was taken as a remedy for fever, chest pains, diarrhea, diabetes, and hypertension.  Extracts of bark, leaves, stems, and unripe fruits were used as antibiotics for many ills.  </w:t>
      </w:r>
    </w:p>
    <w:p w:rsidR="00D31A3A" w:rsidRDefault="00D31A3A" w:rsidP="00D31A3A">
      <w:pPr>
        <w:jc w:val="left"/>
        <w:rPr>
          <w:sz w:val="20"/>
        </w:rPr>
      </w:pPr>
    </w:p>
    <w:p w:rsidR="00D31A3A" w:rsidRPr="00397C88" w:rsidRDefault="00D31A3A" w:rsidP="00D31A3A">
      <w:pPr>
        <w:pStyle w:val="NormalWeb"/>
        <w:spacing w:before="0" w:beforeAutospacing="0" w:after="0" w:afterAutospacing="0"/>
        <w:rPr>
          <w:rFonts w:ascii="Times New Roman" w:hAnsi="Times New Roman"/>
          <w:sz w:val="20"/>
          <w:szCs w:val="20"/>
        </w:rPr>
      </w:pPr>
      <w:r w:rsidRPr="00397C88">
        <w:rPr>
          <w:rFonts w:ascii="Times New Roman" w:hAnsi="Times New Roman"/>
          <w:sz w:val="20"/>
          <w:szCs w:val="20"/>
        </w:rPr>
        <w:t>When mango trees are in bloom, it is not uncommon for people to suffer itching around the eyes, facial swelling and respiratory difficulty, even though there is no airborne pollen.  The few pollen grains are large and they tend to adhere to each other even in dry weather.  The stigma is small and not designed to catch windborne pollen.  The irritant is probably the vaporized essential oil of the flowers which contains the sesquiterpene alcohol, mangiferol, and the ketone, mangiferone</w:t>
      </w:r>
      <w:r>
        <w:rPr>
          <w:rFonts w:ascii="Times New Roman" w:hAnsi="Times New Roman"/>
          <w:sz w:val="20"/>
          <w:szCs w:val="20"/>
        </w:rPr>
        <w:t>.</w:t>
      </w:r>
    </w:p>
    <w:p w:rsidR="00D31A3A" w:rsidRPr="00397C88" w:rsidRDefault="00D31A3A" w:rsidP="00D31A3A">
      <w:pPr>
        <w:jc w:val="left"/>
        <w:rPr>
          <w:color w:val="000000"/>
          <w:sz w:val="20"/>
        </w:rPr>
      </w:pPr>
    </w:p>
    <w:p w:rsidR="00D31A3A" w:rsidRDefault="00D31A3A" w:rsidP="00D31A3A">
      <w:pPr>
        <w:pStyle w:val="NormalWeb"/>
        <w:spacing w:before="0" w:beforeAutospacing="0" w:after="0" w:afterAutospacing="0"/>
        <w:rPr>
          <w:rFonts w:ascii="Times New Roman" w:hAnsi="Times New Roman"/>
          <w:sz w:val="20"/>
          <w:szCs w:val="20"/>
        </w:rPr>
      </w:pPr>
      <w:r w:rsidRPr="00397C88">
        <w:rPr>
          <w:rFonts w:ascii="Times New Roman" w:hAnsi="Times New Roman"/>
          <w:sz w:val="20"/>
          <w:szCs w:val="20"/>
        </w:rPr>
        <w:t xml:space="preserve">The twigs and leaves, used to clean the teeth, are said to be beneficial to the gums, while the bark is said to </w:t>
      </w:r>
      <w:r w:rsidRPr="00397C88">
        <w:rPr>
          <w:rFonts w:ascii="Times New Roman" w:hAnsi="Times New Roman"/>
          <w:sz w:val="20"/>
          <w:szCs w:val="20"/>
        </w:rPr>
        <w:lastRenderedPageBreak/>
        <w:t xml:space="preserve">be useful for toothaches.  The astringent stomachic bark is also used for internal hemorrhages, bronchitis, and catarrh.  The resin is used for cracked feet, ringworm, and other fungi, syphilis, and to induce sweating.  Smoke from the burning leaves is believed to cure various throat disorders, from asthma to hiccups.  Dried mango flowers, containing 15% tannin, serve as astringents in cases of diarrhea, chronic dysentery, catarrh of the bladder and chronic urethritis resulting from gonorrhea. </w:t>
      </w:r>
    </w:p>
    <w:p w:rsidR="00D31A3A" w:rsidRPr="00397C88" w:rsidRDefault="00D31A3A" w:rsidP="00D31A3A">
      <w:pPr>
        <w:pStyle w:val="NormalWeb"/>
        <w:spacing w:before="0" w:beforeAutospacing="0" w:after="0" w:afterAutospacing="0"/>
        <w:rPr>
          <w:rFonts w:ascii="Times New Roman" w:hAnsi="Times New Roman"/>
          <w:sz w:val="20"/>
          <w:szCs w:val="20"/>
        </w:rPr>
      </w:pPr>
    </w:p>
    <w:p w:rsidR="0077397A" w:rsidRDefault="00D31A3A" w:rsidP="0077397A">
      <w:pPr>
        <w:pStyle w:val="NormalWeb"/>
        <w:spacing w:before="0" w:beforeAutospacing="0" w:after="0" w:afterAutospacing="0"/>
        <w:rPr>
          <w:rFonts w:ascii="Times New Roman" w:hAnsi="Times New Roman"/>
          <w:sz w:val="20"/>
          <w:szCs w:val="20"/>
        </w:rPr>
      </w:pPr>
      <w:r w:rsidRPr="00397C88">
        <w:rPr>
          <w:rFonts w:ascii="Times New Roman" w:hAnsi="Times New Roman"/>
          <w:sz w:val="20"/>
          <w:szCs w:val="20"/>
        </w:rPr>
        <w:t>Green fruits are considered anticholeric (baked and mixed with sugar and taken internally and also rubbed over the body), antidysmenorrheic, antiscorbutic, astringent, and diaphoretic.  Roasted green fruits are dissolved in sugar water and taken internally to prevent sunstroke.  Ripe fruits are considered diuretic, laxative, and unguent.  A gruel made of the seeds is taken internally for bleeding piles.  The wood is favored for making shovels</w:t>
      </w:r>
      <w:r w:rsidR="0077397A">
        <w:rPr>
          <w:rFonts w:ascii="Times New Roman" w:hAnsi="Times New Roman"/>
          <w:sz w:val="20"/>
          <w:szCs w:val="20"/>
        </w:rPr>
        <w:t>.</w:t>
      </w:r>
    </w:p>
    <w:p w:rsidR="00D31A3A" w:rsidRPr="00397C88" w:rsidRDefault="00D31A3A" w:rsidP="0077397A">
      <w:pPr>
        <w:pStyle w:val="NormalWeb"/>
        <w:spacing w:before="0" w:beforeAutospacing="0" w:after="0" w:afterAutospacing="0"/>
        <w:rPr>
          <w:rFonts w:ascii="Times New Roman" w:hAnsi="Times New Roman"/>
          <w:sz w:val="20"/>
          <w:szCs w:val="20"/>
        </w:rPr>
      </w:pPr>
      <w:r w:rsidRPr="00397C88">
        <w:rPr>
          <w:rFonts w:ascii="Times New Roman" w:hAnsi="Times New Roman"/>
          <w:sz w:val="20"/>
          <w:szCs w:val="20"/>
        </w:rPr>
        <w:t xml:space="preserve"> </w:t>
      </w:r>
    </w:p>
    <w:p w:rsidR="00D31A3A" w:rsidRPr="00397C88" w:rsidRDefault="00D31A3A" w:rsidP="00D31A3A">
      <w:pPr>
        <w:jc w:val="left"/>
        <w:rPr>
          <w:color w:val="000000"/>
          <w:sz w:val="20"/>
        </w:rPr>
      </w:pPr>
      <w:r w:rsidRPr="00397C88">
        <w:rPr>
          <w:color w:val="000000"/>
          <w:sz w:val="20"/>
        </w:rPr>
        <w:t xml:space="preserve">The bark contains mangiferine and is astringent and employed against rheumatism and diphtheria in </w:t>
      </w:r>
      <w:smartTag w:uri="urn:schemas-microsoft-com:office:smarttags" w:element="place">
        <w:smartTag w:uri="urn:schemas-microsoft-com:office:smarttags" w:element="country-region">
          <w:r w:rsidRPr="00397C88">
            <w:rPr>
              <w:color w:val="000000"/>
              <w:sz w:val="20"/>
            </w:rPr>
            <w:t>India</w:t>
          </w:r>
        </w:smartTag>
      </w:smartTag>
      <w:r w:rsidRPr="00397C88">
        <w:rPr>
          <w:color w:val="000000"/>
          <w:sz w:val="20"/>
        </w:rPr>
        <w:t xml:space="preserve">. The resinous gum from the trunk is applied on cracks in the skin of the feet and on scabies, and is believed helpful in cases of syphilis. </w:t>
      </w:r>
    </w:p>
    <w:p w:rsidR="00D31A3A" w:rsidRPr="00397C88" w:rsidRDefault="00D31A3A" w:rsidP="00D31A3A">
      <w:pPr>
        <w:jc w:val="left"/>
        <w:rPr>
          <w:color w:val="000000"/>
          <w:sz w:val="20"/>
        </w:rPr>
      </w:pPr>
    </w:p>
    <w:p w:rsidR="00D31A3A" w:rsidRPr="00397C88" w:rsidRDefault="00D31A3A" w:rsidP="0077397A">
      <w:pPr>
        <w:jc w:val="left"/>
        <w:rPr>
          <w:color w:val="000000"/>
          <w:sz w:val="20"/>
        </w:rPr>
      </w:pPr>
      <w:r w:rsidRPr="00397C88">
        <w:rPr>
          <w:color w:val="000000"/>
          <w:sz w:val="20"/>
        </w:rPr>
        <w:t xml:space="preserve">Mango kernel decoction and powder (not tannin-free) are used as vermifuges and as astringents in diarrhea, hemorrhages and bleeding hemorrhoids.  The fat is administered in cases of stomatitis.  Extracts of unripe fruits and of bark, stems and leaves have shown antibiotic activity.  In some of the islands of the </w:t>
      </w:r>
      <w:smartTag w:uri="urn:schemas-microsoft-com:office:smarttags" w:element="place">
        <w:r w:rsidRPr="00397C88">
          <w:rPr>
            <w:color w:val="000000"/>
            <w:sz w:val="20"/>
          </w:rPr>
          <w:t>Caribbean</w:t>
        </w:r>
      </w:smartTag>
      <w:r w:rsidRPr="00397C88">
        <w:rPr>
          <w:color w:val="000000"/>
          <w:sz w:val="20"/>
        </w:rPr>
        <w:t>, the leaf decoction is taken as a remedy for diarrhea, fever, chest complaints, diabetes, hypertension and other ills.  A combined decoction of mango and other leaves is taken after childbirth.</w:t>
      </w:r>
    </w:p>
    <w:p w:rsidR="00D31A3A" w:rsidRPr="00397C88" w:rsidRDefault="00D31A3A" w:rsidP="00D31A3A">
      <w:pPr>
        <w:pStyle w:val="BodyText3"/>
        <w:spacing w:after="0"/>
        <w:jc w:val="left"/>
        <w:rPr>
          <w:sz w:val="20"/>
          <w:szCs w:val="20"/>
        </w:rPr>
      </w:pPr>
    </w:p>
    <w:p w:rsidR="00D31A3A" w:rsidRPr="00397C88" w:rsidRDefault="00D31A3A" w:rsidP="00D31A3A">
      <w:pPr>
        <w:jc w:val="left"/>
        <w:rPr>
          <w:color w:val="000000"/>
          <w:sz w:val="20"/>
        </w:rPr>
      </w:pPr>
      <w:r w:rsidRPr="00397C88">
        <w:rPr>
          <w:color w:val="000000"/>
          <w:sz w:val="20"/>
        </w:rPr>
        <w:t xml:space="preserve">Seed fat: Having high stearic acid content, the fat is desirable for soap-making.  The seed residue after fat extraction is usable for cattle feed and soil enrichment. </w:t>
      </w:r>
    </w:p>
    <w:p w:rsidR="00D31A3A" w:rsidRPr="00397C88" w:rsidRDefault="00D31A3A" w:rsidP="00D31A3A">
      <w:pPr>
        <w:jc w:val="left"/>
        <w:rPr>
          <w:color w:val="000000"/>
          <w:sz w:val="20"/>
        </w:rPr>
      </w:pPr>
    </w:p>
    <w:p w:rsidR="00D31A3A" w:rsidRPr="00397C88" w:rsidRDefault="00D31A3A" w:rsidP="00D31A3A">
      <w:pPr>
        <w:jc w:val="left"/>
        <w:rPr>
          <w:color w:val="000000"/>
          <w:sz w:val="20"/>
        </w:rPr>
      </w:pPr>
      <w:r w:rsidRPr="00397C88">
        <w:rPr>
          <w:color w:val="000000"/>
          <w:sz w:val="20"/>
        </w:rPr>
        <w:t xml:space="preserve">Bark: The bark possesses 16% to 20% tannin and has been employed for tanning hides.  It yields a yellow dye, or, with turmeric and lime, a bright rose-pink. </w:t>
      </w:r>
    </w:p>
    <w:p w:rsidR="00D31A3A" w:rsidRPr="00397C88" w:rsidRDefault="00D31A3A" w:rsidP="00D31A3A">
      <w:pPr>
        <w:jc w:val="left"/>
        <w:rPr>
          <w:color w:val="000000"/>
          <w:sz w:val="20"/>
        </w:rPr>
      </w:pPr>
    </w:p>
    <w:p w:rsidR="00D31A3A" w:rsidRPr="002E61B9" w:rsidRDefault="00D31A3A" w:rsidP="00D31A3A">
      <w:pPr>
        <w:jc w:val="left"/>
        <w:rPr>
          <w:sz w:val="20"/>
        </w:rPr>
      </w:pPr>
      <w:r w:rsidRPr="002E61B9">
        <w:rPr>
          <w:i/>
          <w:sz w:val="20"/>
        </w:rPr>
        <w:t xml:space="preserve">Wood: </w:t>
      </w:r>
      <w:r w:rsidRPr="002E61B9">
        <w:rPr>
          <w:sz w:val="20"/>
        </w:rPr>
        <w:t>Kiln-dried and preservative treatment wood is used to make window frames, rafters, joists, pl</w:t>
      </w:r>
      <w:r>
        <w:rPr>
          <w:sz w:val="20"/>
        </w:rPr>
        <w:t>ywood, shoe heels, boxes, boats, and canoes.</w:t>
      </w:r>
    </w:p>
    <w:p w:rsidR="00D31A3A" w:rsidRPr="002E61B9" w:rsidRDefault="00D31A3A" w:rsidP="00D31A3A">
      <w:pPr>
        <w:pStyle w:val="PlainText"/>
        <w:rPr>
          <w:rFonts w:ascii="Times New Roman" w:hAnsi="Times New Roman"/>
        </w:rPr>
      </w:pPr>
    </w:p>
    <w:p w:rsidR="00397C88" w:rsidRPr="00397C88" w:rsidRDefault="00397C88" w:rsidP="00397C88">
      <w:pPr>
        <w:jc w:val="left"/>
        <w:rPr>
          <w:sz w:val="20"/>
        </w:rPr>
      </w:pPr>
      <w:r w:rsidRPr="00397C88">
        <w:rPr>
          <w:i/>
          <w:sz w:val="20"/>
        </w:rPr>
        <w:t>Wildlife</w:t>
      </w:r>
      <w:r w:rsidRPr="00397C88">
        <w:rPr>
          <w:sz w:val="20"/>
        </w:rPr>
        <w:t>: Mango fruit and leaves are eaten by deer.</w:t>
      </w:r>
    </w:p>
    <w:p w:rsidR="00CD49CC" w:rsidRDefault="00CD49CC" w:rsidP="00F802DB">
      <w:pPr>
        <w:pStyle w:val="Bodytext0"/>
      </w:pPr>
    </w:p>
    <w:p w:rsidR="00CD49CC" w:rsidRDefault="00CD49CC" w:rsidP="00F802DB">
      <w:pPr>
        <w:pStyle w:val="Header3"/>
      </w:pPr>
      <w:bookmarkStart w:id="0" w:name="OLE_LINK1"/>
      <w:r>
        <w:t>Status</w:t>
      </w:r>
    </w:p>
    <w:p w:rsidR="00CD49CC" w:rsidRDefault="00CD49CC" w:rsidP="00BE5356">
      <w:pPr>
        <w:pStyle w:val="Bodytext0"/>
      </w:pPr>
      <w:r>
        <w:t xml:space="preserve">Please consult the PLANTS Web site and your State Department of Natural Resources for this plant’s </w:t>
      </w:r>
      <w:r>
        <w:lastRenderedPageBreak/>
        <w:t>current status (e.g. threatened or endangered species, state noxious status, and wetland indicator values).</w:t>
      </w:r>
    </w:p>
    <w:bookmarkEnd w:id="0"/>
    <w:p w:rsidR="00712AC4" w:rsidRPr="00712AC4" w:rsidRDefault="00712AC4" w:rsidP="00F802DB">
      <w:pPr>
        <w:pStyle w:val="Header3"/>
        <w:rPr>
          <w:b w:val="0"/>
        </w:rPr>
      </w:pPr>
    </w:p>
    <w:p w:rsidR="00CD49CC" w:rsidRDefault="00CD49CC" w:rsidP="00F802DB">
      <w:pPr>
        <w:pStyle w:val="Header3"/>
      </w:pPr>
      <w:r>
        <w:t>Description</w:t>
      </w:r>
    </w:p>
    <w:p w:rsidR="008708AE" w:rsidRPr="008708AE" w:rsidRDefault="008708AE" w:rsidP="008708AE">
      <w:pPr>
        <w:pStyle w:val="Heading2"/>
        <w:jc w:val="left"/>
        <w:rPr>
          <w:b w:val="0"/>
          <w:color w:val="auto"/>
          <w:sz w:val="20"/>
        </w:rPr>
      </w:pPr>
      <w:r w:rsidRPr="008708AE">
        <w:rPr>
          <w:b w:val="0"/>
          <w:color w:val="auto"/>
          <w:sz w:val="20"/>
        </w:rPr>
        <w:t>G</w:t>
      </w:r>
      <w:r w:rsidR="00F67056">
        <w:rPr>
          <w:b w:val="0"/>
          <w:color w:val="auto"/>
          <w:sz w:val="20"/>
        </w:rPr>
        <w:t>eneral: The cashew family (Anacardiaceae)</w:t>
      </w:r>
      <w:r w:rsidRPr="008708AE">
        <w:rPr>
          <w:b w:val="0"/>
          <w:color w:val="auto"/>
          <w:sz w:val="20"/>
        </w:rPr>
        <w:t xml:space="preserve">, of which mango is a member, includes a number of species which can cause severe skin irritation in humans. </w:t>
      </w:r>
      <w:r w:rsidR="00215C68">
        <w:rPr>
          <w:b w:val="0"/>
          <w:color w:val="auto"/>
          <w:sz w:val="20"/>
        </w:rPr>
        <w:t xml:space="preserve"> Pois</w:t>
      </w:r>
      <w:r w:rsidRPr="008708AE">
        <w:rPr>
          <w:b w:val="0"/>
          <w:color w:val="auto"/>
          <w:sz w:val="20"/>
        </w:rPr>
        <w:t>on ivy (</w:t>
      </w:r>
      <w:r w:rsidRPr="00215C68">
        <w:rPr>
          <w:b w:val="0"/>
          <w:i/>
          <w:iCs/>
          <w:color w:val="auto"/>
          <w:sz w:val="20"/>
        </w:rPr>
        <w:t>Rhus toxicodendron</w:t>
      </w:r>
      <w:r w:rsidRPr="008708AE">
        <w:rPr>
          <w:b w:val="0"/>
          <w:color w:val="auto"/>
          <w:sz w:val="20"/>
        </w:rPr>
        <w:t xml:space="preserve">), found in </w:t>
      </w:r>
      <w:smartTag w:uri="urn:schemas-microsoft-com:office:smarttags" w:element="place">
        <w:r w:rsidRPr="008708AE">
          <w:rPr>
            <w:b w:val="0"/>
            <w:color w:val="auto"/>
            <w:sz w:val="20"/>
          </w:rPr>
          <w:t>North America</w:t>
        </w:r>
      </w:smartTag>
      <w:r w:rsidRPr="008708AE">
        <w:rPr>
          <w:b w:val="0"/>
          <w:color w:val="auto"/>
          <w:sz w:val="20"/>
        </w:rPr>
        <w:t>, is one particularly notable example.  For</w:t>
      </w:r>
      <w:r w:rsidRPr="008708AE">
        <w:rPr>
          <w:i/>
          <w:color w:val="auto"/>
          <w:sz w:val="20"/>
        </w:rPr>
        <w:t xml:space="preserve"> </w:t>
      </w:r>
      <w:r w:rsidRPr="008708AE">
        <w:rPr>
          <w:b w:val="0"/>
          <w:color w:val="auto"/>
          <w:sz w:val="20"/>
        </w:rPr>
        <w:t xml:space="preserve">most people, mango has no such effect, but in sensitive individuals ingestion of the fruit, or skin contact with </w:t>
      </w:r>
      <w:r w:rsidR="00215C68" w:rsidRPr="008708AE">
        <w:rPr>
          <w:b w:val="0"/>
          <w:color w:val="auto"/>
          <w:sz w:val="20"/>
        </w:rPr>
        <w:t>its</w:t>
      </w:r>
      <w:r w:rsidRPr="008708AE">
        <w:rPr>
          <w:b w:val="0"/>
          <w:color w:val="auto"/>
          <w:sz w:val="20"/>
        </w:rPr>
        <w:t xml:space="preserve"> juice, may cause a poison ivy-like rash.</w:t>
      </w:r>
    </w:p>
    <w:p w:rsidR="008708AE" w:rsidRPr="008708AE" w:rsidRDefault="008708AE" w:rsidP="008708AE">
      <w:pPr>
        <w:jc w:val="left"/>
        <w:rPr>
          <w:sz w:val="20"/>
        </w:rPr>
      </w:pPr>
    </w:p>
    <w:p w:rsidR="008708AE" w:rsidRPr="008708AE" w:rsidRDefault="008708AE" w:rsidP="008708AE">
      <w:pPr>
        <w:jc w:val="left"/>
        <w:rPr>
          <w:sz w:val="20"/>
        </w:rPr>
      </w:pPr>
      <w:r w:rsidRPr="008708AE">
        <w:rPr>
          <w:sz w:val="20"/>
        </w:rPr>
        <w:t xml:space="preserve">Mango is a large evergreen tree that can reach </w:t>
      </w:r>
      <w:r w:rsidR="00482CE9">
        <w:rPr>
          <w:sz w:val="20"/>
        </w:rPr>
        <w:t>15 to 3</w:t>
      </w:r>
      <w:r w:rsidRPr="008708AE">
        <w:rPr>
          <w:sz w:val="20"/>
        </w:rPr>
        <w:t>0 m tall.  They are fast growing erect trees with slender to broad and rounded upright canopy that can be used for landscape and shade.  The trees are long -lived with some still producing fruit at 300 years old.  The tree is anchored by a long unbranched taproot can descend to a depth of 6-8 m plus a mass of feeder roots.  The feeder roots send down anchor roots which penetrate the soil to a depth of 1.2 m and spread lateral as far as 7.5 m.</w:t>
      </w:r>
    </w:p>
    <w:p w:rsidR="008708AE" w:rsidRPr="008708AE" w:rsidRDefault="008708AE" w:rsidP="008708AE">
      <w:pPr>
        <w:jc w:val="left"/>
        <w:rPr>
          <w:sz w:val="20"/>
        </w:rPr>
      </w:pPr>
    </w:p>
    <w:p w:rsidR="008708AE" w:rsidRPr="008708AE" w:rsidRDefault="008708AE" w:rsidP="008708AE">
      <w:pPr>
        <w:jc w:val="left"/>
        <w:rPr>
          <w:sz w:val="20"/>
        </w:rPr>
      </w:pPr>
      <w:r>
        <w:rPr>
          <w:sz w:val="20"/>
        </w:rPr>
        <w:t>The l</w:t>
      </w:r>
      <w:r w:rsidRPr="008708AE">
        <w:rPr>
          <w:sz w:val="20"/>
        </w:rPr>
        <w:t xml:space="preserve">eaves are alternate, simple, leathery, oblong-lanceolate, 29-30 cm long X 3-5 cm wide on flowering branches, up to 50 cm on sterile branches. The young leaves are red, aging to shiny dark green above, lighter below, with yellow or white venation. </w:t>
      </w:r>
    </w:p>
    <w:p w:rsidR="008708AE" w:rsidRPr="008708AE" w:rsidRDefault="008708AE" w:rsidP="008708AE">
      <w:pPr>
        <w:pStyle w:val="Heading3"/>
        <w:ind w:left="0" w:right="0"/>
        <w:jc w:val="left"/>
        <w:rPr>
          <w:b w:val="0"/>
          <w:color w:val="auto"/>
        </w:rPr>
      </w:pPr>
    </w:p>
    <w:p w:rsidR="008708AE" w:rsidRPr="008708AE" w:rsidRDefault="008708AE" w:rsidP="008708AE">
      <w:pPr>
        <w:jc w:val="left"/>
        <w:rPr>
          <w:sz w:val="20"/>
        </w:rPr>
      </w:pPr>
      <w:r w:rsidRPr="008708AE">
        <w:rPr>
          <w:sz w:val="20"/>
        </w:rPr>
        <w:t xml:space="preserve">The inflorescence is a much-branched panicle bearing many very small (4 mm) greenish white or pinkish flowers. Both male and bisexual flowers are borne on the same tree. The flowers are radially symmetrical, and usually have 5 petals, streaked with red. There is usually only 1 fertile stamen per flower; the 4 other stamens are sterile. The flower has a conspicuous 5-lobed disk between the petals and stamens. </w:t>
      </w:r>
    </w:p>
    <w:p w:rsidR="008708AE" w:rsidRPr="008708AE" w:rsidRDefault="008708AE" w:rsidP="008708AE">
      <w:pPr>
        <w:jc w:val="left"/>
        <w:rPr>
          <w:sz w:val="20"/>
        </w:rPr>
      </w:pPr>
    </w:p>
    <w:p w:rsidR="008708AE" w:rsidRPr="008708AE" w:rsidRDefault="008708AE" w:rsidP="008708AE">
      <w:pPr>
        <w:jc w:val="left"/>
        <w:rPr>
          <w:sz w:val="20"/>
        </w:rPr>
      </w:pPr>
      <w:r w:rsidRPr="008708AE">
        <w:rPr>
          <w:sz w:val="20"/>
        </w:rPr>
        <w:t>The fruit is an irregularly egg-shaped and slightly compressed fleshy drupe, 8-12 (-30) cm long, attached at the broadest end on a pendulous stalk. The skin is smooth greenish-yellow, sometimes tinged with red.  The underlying yellow-orange flesh varies in quality from soft, sweet, juicy and fiber-free in high-quality selected (clonal) varieties to turpentine-flavored and fibrous in unselected (wild) seedlings.  The single, compressed-ovoid seed is encased in the white fibrous inner layer of the fruit.</w:t>
      </w:r>
    </w:p>
    <w:p w:rsidR="008708AE" w:rsidRPr="008708AE" w:rsidRDefault="008708AE" w:rsidP="008708AE">
      <w:pPr>
        <w:pStyle w:val="Footer"/>
        <w:tabs>
          <w:tab w:val="clear" w:pos="4320"/>
          <w:tab w:val="clear" w:pos="8640"/>
        </w:tabs>
        <w:jc w:val="left"/>
        <w:rPr>
          <w:sz w:val="20"/>
        </w:rPr>
      </w:pPr>
    </w:p>
    <w:p w:rsidR="008708AE" w:rsidRPr="008708AE" w:rsidRDefault="008708AE" w:rsidP="008708AE">
      <w:pPr>
        <w:jc w:val="left"/>
        <w:rPr>
          <w:sz w:val="20"/>
        </w:rPr>
      </w:pPr>
      <w:r w:rsidRPr="008708AE">
        <w:rPr>
          <w:sz w:val="20"/>
        </w:rPr>
        <w:t xml:space="preserve">Mangoes can be round, oval, heart-shaped, or kidney-shaped; and can weigh as little as a few ounces or as much as five pounds.  Their highly aromatic flesh surrounds a very large inedible flat seed.  At its best, </w:t>
      </w:r>
      <w:r w:rsidRPr="008708AE">
        <w:rPr>
          <w:sz w:val="20"/>
        </w:rPr>
        <w:lastRenderedPageBreak/>
        <w:t>it has a pleasant resinous quality, but at its worst can smell like kerosene.  The soft pulp is juicy and sweet, although it can sometimes has an acid overtone. Some mangoes have fibrous flesh, while others are buttery all the way through.</w:t>
      </w:r>
    </w:p>
    <w:p w:rsidR="008708AE" w:rsidRPr="008708AE" w:rsidRDefault="008708AE" w:rsidP="008708AE">
      <w:pPr>
        <w:pStyle w:val="NormalWeb"/>
        <w:spacing w:before="0" w:beforeAutospacing="0" w:after="0" w:afterAutospacing="0"/>
        <w:rPr>
          <w:rFonts w:ascii="Times New Roman" w:hAnsi="Times New Roman"/>
          <w:color w:val="auto"/>
          <w:sz w:val="20"/>
          <w:szCs w:val="20"/>
        </w:rPr>
      </w:pPr>
    </w:p>
    <w:p w:rsidR="008708AE" w:rsidRPr="008708AE" w:rsidRDefault="008708AE" w:rsidP="008708AE">
      <w:pPr>
        <w:pStyle w:val="NormalWeb"/>
        <w:spacing w:before="0" w:beforeAutospacing="0" w:after="0" w:afterAutospacing="0"/>
        <w:rPr>
          <w:rFonts w:ascii="Times New Roman" w:hAnsi="Times New Roman"/>
          <w:color w:val="auto"/>
          <w:sz w:val="20"/>
          <w:szCs w:val="20"/>
        </w:rPr>
      </w:pPr>
      <w:r w:rsidRPr="008708AE">
        <w:rPr>
          <w:rFonts w:ascii="Times New Roman" w:hAnsi="Times New Roman"/>
          <w:color w:val="auto"/>
          <w:sz w:val="20"/>
          <w:szCs w:val="20"/>
        </w:rPr>
        <w:t xml:space="preserve">The round or oval fruit is somewhat flattened and can weigh up to 0.5 kg. The flesh of good fruit has a pleasant aromatic </w:t>
      </w:r>
      <w:r w:rsidR="00A4566E" w:rsidRPr="008708AE">
        <w:rPr>
          <w:rFonts w:ascii="Times New Roman" w:hAnsi="Times New Roman"/>
          <w:color w:val="auto"/>
          <w:sz w:val="20"/>
          <w:szCs w:val="20"/>
        </w:rPr>
        <w:t>flavor</w:t>
      </w:r>
      <w:r w:rsidRPr="008708AE">
        <w:rPr>
          <w:rFonts w:ascii="Times New Roman" w:hAnsi="Times New Roman"/>
          <w:color w:val="auto"/>
          <w:sz w:val="20"/>
          <w:szCs w:val="20"/>
        </w:rPr>
        <w:t xml:space="preserve">, but inferior varieties have a turpentine </w:t>
      </w:r>
      <w:r w:rsidR="00A4566E" w:rsidRPr="008708AE">
        <w:rPr>
          <w:rFonts w:ascii="Times New Roman" w:hAnsi="Times New Roman"/>
          <w:color w:val="auto"/>
          <w:sz w:val="20"/>
          <w:szCs w:val="20"/>
        </w:rPr>
        <w:t>flavor</w:t>
      </w:r>
      <w:r w:rsidRPr="008708AE">
        <w:rPr>
          <w:rFonts w:ascii="Times New Roman" w:hAnsi="Times New Roman"/>
          <w:color w:val="auto"/>
          <w:sz w:val="20"/>
          <w:szCs w:val="20"/>
        </w:rPr>
        <w:t xml:space="preserve"> and can be rather fibrous.  In the centre is the large fibrous flat seed containing a kernel. </w:t>
      </w:r>
    </w:p>
    <w:p w:rsidR="008708AE" w:rsidRPr="008708AE" w:rsidRDefault="008708AE" w:rsidP="008708AE">
      <w:pPr>
        <w:pStyle w:val="Footer"/>
        <w:tabs>
          <w:tab w:val="clear" w:pos="4320"/>
          <w:tab w:val="clear" w:pos="8640"/>
        </w:tabs>
        <w:jc w:val="left"/>
        <w:rPr>
          <w:sz w:val="20"/>
        </w:rPr>
      </w:pPr>
    </w:p>
    <w:p w:rsidR="008708AE" w:rsidRPr="008708AE" w:rsidRDefault="008708AE" w:rsidP="008708AE">
      <w:pPr>
        <w:pStyle w:val="Heading2"/>
        <w:jc w:val="left"/>
        <w:rPr>
          <w:b w:val="0"/>
          <w:color w:val="auto"/>
          <w:sz w:val="20"/>
        </w:rPr>
      </w:pPr>
      <w:r w:rsidRPr="008708AE">
        <w:rPr>
          <w:b w:val="0"/>
          <w:i/>
          <w:color w:val="auto"/>
          <w:sz w:val="20"/>
        </w:rPr>
        <w:t>Distribution and Habitat</w:t>
      </w:r>
      <w:r w:rsidRPr="008708AE">
        <w:rPr>
          <w:b w:val="0"/>
          <w:color w:val="auto"/>
          <w:sz w:val="20"/>
        </w:rPr>
        <w:t xml:space="preserve">: The mango is native to southern Asia, especially </w:t>
      </w:r>
      <w:smartTag w:uri="urn:schemas-microsoft-com:office:smarttags" w:element="country-region">
        <w:r w:rsidRPr="008708AE">
          <w:rPr>
            <w:b w:val="0"/>
            <w:color w:val="auto"/>
            <w:sz w:val="20"/>
          </w:rPr>
          <w:t>Burma</w:t>
        </w:r>
      </w:smartTag>
      <w:r w:rsidRPr="008708AE">
        <w:rPr>
          <w:b w:val="0"/>
          <w:color w:val="auto"/>
          <w:sz w:val="20"/>
        </w:rPr>
        <w:t xml:space="preserve"> and eastern </w:t>
      </w:r>
      <w:smartTag w:uri="urn:schemas-microsoft-com:office:smarttags" w:element="place">
        <w:smartTag w:uri="urn:schemas-microsoft-com:office:smarttags" w:element="country-region">
          <w:r w:rsidRPr="008708AE">
            <w:rPr>
              <w:b w:val="0"/>
              <w:color w:val="auto"/>
              <w:sz w:val="20"/>
            </w:rPr>
            <w:t>India</w:t>
          </w:r>
        </w:smartTag>
      </w:smartTag>
      <w:r w:rsidRPr="008708AE">
        <w:rPr>
          <w:b w:val="0"/>
          <w:color w:val="auto"/>
          <w:sz w:val="20"/>
        </w:rPr>
        <w:t>. It spread early on to Malaya, e</w:t>
      </w:r>
      <w:r w:rsidR="00843109">
        <w:rPr>
          <w:b w:val="0"/>
          <w:color w:val="auto"/>
          <w:sz w:val="20"/>
        </w:rPr>
        <w:t xml:space="preserve">astern Asia and eastern </w:t>
      </w:r>
      <w:smartTag w:uri="urn:schemas-microsoft-com:office:smarttags" w:element="place">
        <w:r w:rsidR="00843109">
          <w:rPr>
            <w:b w:val="0"/>
            <w:color w:val="auto"/>
            <w:sz w:val="20"/>
          </w:rPr>
          <w:t>Africa</w:t>
        </w:r>
      </w:smartTag>
      <w:r w:rsidR="00843109">
        <w:rPr>
          <w:b w:val="0"/>
          <w:color w:val="auto"/>
          <w:sz w:val="20"/>
        </w:rPr>
        <w:t>.</w:t>
      </w:r>
    </w:p>
    <w:p w:rsidR="008708AE" w:rsidRPr="008708AE" w:rsidRDefault="008708AE" w:rsidP="008708AE">
      <w:pPr>
        <w:jc w:val="left"/>
        <w:rPr>
          <w:sz w:val="20"/>
        </w:rPr>
      </w:pPr>
    </w:p>
    <w:p w:rsidR="00D31A3A" w:rsidRDefault="008708AE" w:rsidP="008708AE">
      <w:pPr>
        <w:jc w:val="left"/>
        <w:rPr>
          <w:sz w:val="20"/>
        </w:rPr>
      </w:pPr>
      <w:r w:rsidRPr="008708AE">
        <w:rPr>
          <w:sz w:val="20"/>
        </w:rPr>
        <w:t xml:space="preserve">Mangoes are grown throughout the tropics, from the Caribbean to Africa, South-East Asia, </w:t>
      </w:r>
      <w:smartTag w:uri="urn:schemas-microsoft-com:office:smarttags" w:element="country-region">
        <w:r w:rsidRPr="008708AE">
          <w:rPr>
            <w:sz w:val="20"/>
          </w:rPr>
          <w:t>Australia</w:t>
        </w:r>
      </w:smartTag>
      <w:r w:rsidRPr="008708AE">
        <w:rPr>
          <w:sz w:val="20"/>
        </w:rPr>
        <w:t xml:space="preserve">, as well as </w:t>
      </w:r>
      <w:smartTag w:uri="urn:schemas-microsoft-com:office:smarttags" w:element="place">
        <w:smartTag w:uri="urn:schemas-microsoft-com:office:smarttags" w:element="country-region">
          <w:r w:rsidRPr="008708AE">
            <w:rPr>
              <w:sz w:val="20"/>
            </w:rPr>
            <w:t>India</w:t>
          </w:r>
        </w:smartTag>
      </w:smartTag>
      <w:r w:rsidRPr="008708AE">
        <w:rPr>
          <w:sz w:val="20"/>
        </w:rPr>
        <w:t>, where the history of the fruit goes back over 6,000 years and closely connected to the Hindu religion.</w:t>
      </w:r>
      <w:r w:rsidR="00D31A3A">
        <w:rPr>
          <w:sz w:val="20"/>
        </w:rPr>
        <w:t xml:space="preserve">  </w:t>
      </w:r>
      <w:r w:rsidRPr="008708AE">
        <w:rPr>
          <w:sz w:val="20"/>
        </w:rPr>
        <w:t>As long ago as the 16th century</w:t>
      </w:r>
      <w:r w:rsidR="00843109">
        <w:rPr>
          <w:sz w:val="20"/>
        </w:rPr>
        <w:t>,</w:t>
      </w:r>
      <w:r w:rsidRPr="008708AE">
        <w:rPr>
          <w:sz w:val="20"/>
        </w:rPr>
        <w:t xml:space="preserve"> mango</w:t>
      </w:r>
      <w:r w:rsidR="00616BBF">
        <w:rPr>
          <w:sz w:val="20"/>
        </w:rPr>
        <w:t>e</w:t>
      </w:r>
      <w:r w:rsidRPr="008708AE">
        <w:rPr>
          <w:sz w:val="20"/>
        </w:rPr>
        <w:t xml:space="preserve">s had been distributed via cultivation throughout the Indian subcontinent, and eventually to all tropical regions of the world.  </w:t>
      </w:r>
    </w:p>
    <w:p w:rsidR="00D31A3A" w:rsidRDefault="00D31A3A" w:rsidP="008708AE">
      <w:pPr>
        <w:jc w:val="left"/>
        <w:rPr>
          <w:sz w:val="20"/>
        </w:rPr>
      </w:pPr>
    </w:p>
    <w:p w:rsidR="008708AE" w:rsidRPr="008708AE" w:rsidRDefault="00843109" w:rsidP="008708AE">
      <w:pPr>
        <w:jc w:val="left"/>
        <w:rPr>
          <w:sz w:val="20"/>
        </w:rPr>
      </w:pPr>
      <w:r>
        <w:rPr>
          <w:sz w:val="20"/>
        </w:rPr>
        <w:t>It p</w:t>
      </w:r>
      <w:r w:rsidR="008708AE" w:rsidRPr="008708AE">
        <w:rPr>
          <w:sz w:val="20"/>
        </w:rPr>
        <w:t>erforms best at elevations from 0-1200 m. with a pronounced rainy season for vegetative growth</w:t>
      </w:r>
      <w:r>
        <w:rPr>
          <w:sz w:val="20"/>
        </w:rPr>
        <w:t>,</w:t>
      </w:r>
      <w:r w:rsidR="008708AE" w:rsidRPr="008708AE">
        <w:rPr>
          <w:sz w:val="20"/>
        </w:rPr>
        <w:t xml:space="preserve"> </w:t>
      </w:r>
      <w:r>
        <w:rPr>
          <w:sz w:val="20"/>
        </w:rPr>
        <w:t xml:space="preserve">a </w:t>
      </w:r>
      <w:r w:rsidR="008708AE" w:rsidRPr="008708AE">
        <w:rPr>
          <w:sz w:val="20"/>
        </w:rPr>
        <w:t>dry season for flowering and fruiting, and on well-drained soils ra</w:t>
      </w:r>
      <w:r w:rsidR="00D31A3A">
        <w:rPr>
          <w:sz w:val="20"/>
        </w:rPr>
        <w:t>nging in pH between 5.5 to 7.5.</w:t>
      </w:r>
      <w:r w:rsidR="00D31A3A" w:rsidRPr="008708AE">
        <w:rPr>
          <w:sz w:val="20"/>
        </w:rPr>
        <w:t xml:space="preserve">  It was not until the 19th century that traders introduced the fruit to the West Indies, Africa, </w:t>
      </w:r>
      <w:smartTag w:uri="urn:schemas-microsoft-com:office:smarttags" w:element="City">
        <w:r w:rsidR="00D31A3A" w:rsidRPr="008708AE">
          <w:rPr>
            <w:sz w:val="20"/>
          </w:rPr>
          <w:t>South America</w:t>
        </w:r>
      </w:smartTag>
      <w:r w:rsidR="00D31A3A" w:rsidRPr="008708AE">
        <w:rPr>
          <w:sz w:val="20"/>
        </w:rPr>
        <w:t xml:space="preserve">, </w:t>
      </w:r>
      <w:smartTag w:uri="urn:schemas-microsoft-com:office:smarttags" w:element="country-region">
        <w:r w:rsidR="00D31A3A" w:rsidRPr="008708AE">
          <w:rPr>
            <w:sz w:val="20"/>
          </w:rPr>
          <w:t>Mexico</w:t>
        </w:r>
      </w:smartTag>
      <w:r w:rsidR="00D31A3A" w:rsidRPr="008708AE">
        <w:rPr>
          <w:sz w:val="20"/>
        </w:rPr>
        <w:t xml:space="preserve">, </w:t>
      </w:r>
      <w:smartTag w:uri="urn:schemas-microsoft-com:office:smarttags" w:element="State">
        <w:r w:rsidR="00D31A3A" w:rsidRPr="008708AE">
          <w:rPr>
            <w:sz w:val="20"/>
          </w:rPr>
          <w:t>Florida</w:t>
        </w:r>
      </w:smartTag>
      <w:r w:rsidR="00D31A3A" w:rsidRPr="008708AE">
        <w:rPr>
          <w:sz w:val="20"/>
        </w:rPr>
        <w:t xml:space="preserve">, and </w:t>
      </w:r>
      <w:smartTag w:uri="urn:schemas-microsoft-com:office:smarttags" w:element="place">
        <w:smartTag w:uri="urn:schemas-microsoft-com:office:smarttags" w:element="State">
          <w:r w:rsidR="00D31A3A" w:rsidRPr="008708AE">
            <w:rPr>
              <w:sz w:val="20"/>
            </w:rPr>
            <w:t>Hawaii</w:t>
          </w:r>
        </w:smartTag>
      </w:smartTag>
      <w:r w:rsidR="00D31A3A" w:rsidRPr="008708AE">
        <w:rPr>
          <w:sz w:val="20"/>
        </w:rPr>
        <w:t>.</w:t>
      </w:r>
      <w:r w:rsidR="00D31A3A">
        <w:rPr>
          <w:sz w:val="20"/>
        </w:rPr>
        <w:t xml:space="preserve">  </w:t>
      </w:r>
      <w:r w:rsidR="00D31A3A" w:rsidRPr="008708AE">
        <w:rPr>
          <w:sz w:val="20"/>
        </w:rPr>
        <w:t>Mango</w:t>
      </w:r>
      <w:r w:rsidR="00616BBF">
        <w:rPr>
          <w:sz w:val="20"/>
        </w:rPr>
        <w:t>e</w:t>
      </w:r>
      <w:r w:rsidR="00D31A3A" w:rsidRPr="008708AE">
        <w:rPr>
          <w:sz w:val="20"/>
        </w:rPr>
        <w:t xml:space="preserve">s were introduced to </w:t>
      </w:r>
      <w:smartTag w:uri="urn:schemas-microsoft-com:office:smarttags" w:element="State">
        <w:r w:rsidR="00D31A3A" w:rsidRPr="008708AE">
          <w:rPr>
            <w:sz w:val="20"/>
          </w:rPr>
          <w:t>California</w:t>
        </w:r>
      </w:smartTag>
      <w:r w:rsidR="00D31A3A" w:rsidRPr="008708AE">
        <w:rPr>
          <w:sz w:val="20"/>
        </w:rPr>
        <w:t xml:space="preserve"> (</w:t>
      </w:r>
      <w:smartTag w:uri="urn:schemas-microsoft-com:office:smarttags" w:element="place">
        <w:smartTag w:uri="urn:schemas-microsoft-com:office:smarttags" w:element="City">
          <w:r w:rsidR="00D31A3A" w:rsidRPr="008708AE">
            <w:rPr>
              <w:sz w:val="20"/>
            </w:rPr>
            <w:t>Santa Barbara</w:t>
          </w:r>
        </w:smartTag>
      </w:smartTag>
      <w:r w:rsidR="00D31A3A" w:rsidRPr="008708AE">
        <w:rPr>
          <w:sz w:val="20"/>
        </w:rPr>
        <w:t>) in 1880.</w:t>
      </w:r>
    </w:p>
    <w:p w:rsidR="008708AE" w:rsidRPr="008708AE" w:rsidRDefault="008708AE" w:rsidP="008708AE">
      <w:pPr>
        <w:jc w:val="left"/>
        <w:rPr>
          <w:sz w:val="20"/>
        </w:rPr>
      </w:pPr>
    </w:p>
    <w:p w:rsidR="002375B8" w:rsidRDefault="002375B8" w:rsidP="00437F11">
      <w:pPr>
        <w:pStyle w:val="Bodytext0"/>
      </w:pPr>
      <w:r>
        <w:t>For current distribution, please consult the Plant Profile page for this species on the PLANTS Web site.</w:t>
      </w:r>
    </w:p>
    <w:p w:rsidR="002375B8" w:rsidRDefault="002375B8" w:rsidP="00437F11">
      <w:pPr>
        <w:pStyle w:val="Bodytext0"/>
      </w:pPr>
    </w:p>
    <w:p w:rsidR="00CD49CC" w:rsidRDefault="00CD49CC" w:rsidP="00F802DB">
      <w:pPr>
        <w:pStyle w:val="Header3"/>
      </w:pPr>
      <w:r>
        <w:t>Establishment</w:t>
      </w:r>
    </w:p>
    <w:p w:rsidR="00FC2B23" w:rsidRDefault="00FC2B23" w:rsidP="00FC2B23">
      <w:pPr>
        <w:jc w:val="left"/>
        <w:rPr>
          <w:sz w:val="20"/>
        </w:rPr>
      </w:pPr>
      <w:r>
        <w:rPr>
          <w:sz w:val="20"/>
        </w:rPr>
        <w:t>Extensive i</w:t>
      </w:r>
      <w:r w:rsidR="00E113B4">
        <w:rPr>
          <w:sz w:val="20"/>
        </w:rPr>
        <w:t>nformation on</w:t>
      </w:r>
      <w:r w:rsidR="005C53E9">
        <w:rPr>
          <w:sz w:val="20"/>
        </w:rPr>
        <w:t xml:space="preserve"> propagation </w:t>
      </w:r>
      <w:r w:rsidR="00F67056">
        <w:rPr>
          <w:sz w:val="20"/>
        </w:rPr>
        <w:t>and establishment</w:t>
      </w:r>
      <w:r w:rsidR="00E113B4">
        <w:rPr>
          <w:sz w:val="20"/>
        </w:rPr>
        <w:t xml:space="preserve">, particularly through grafting </w:t>
      </w:r>
      <w:r w:rsidR="005C53E9">
        <w:rPr>
          <w:sz w:val="20"/>
        </w:rPr>
        <w:t>for</w:t>
      </w:r>
      <w:r>
        <w:rPr>
          <w:sz w:val="20"/>
        </w:rPr>
        <w:t xml:space="preserve"> the </w:t>
      </w:r>
      <w:smartTag w:uri="urn:schemas-microsoft-com:office:smarttags" w:element="place">
        <w:smartTag w:uri="urn:schemas-microsoft-com:office:smarttags" w:element="PlaceName">
          <w:r>
            <w:rPr>
              <w:sz w:val="20"/>
            </w:rPr>
            <w:t>Pacific</w:t>
          </w:r>
        </w:smartTag>
        <w:r>
          <w:rPr>
            <w:sz w:val="20"/>
          </w:rPr>
          <w:t xml:space="preserve"> </w:t>
        </w:r>
        <w:smartTag w:uri="urn:schemas-microsoft-com:office:smarttags" w:element="PlaceType">
          <w:r>
            <w:rPr>
              <w:sz w:val="20"/>
            </w:rPr>
            <w:t>Basin</w:t>
          </w:r>
        </w:smartTag>
        <w:r>
          <w:rPr>
            <w:sz w:val="20"/>
          </w:rPr>
          <w:t xml:space="preserve"> </w:t>
        </w:r>
        <w:smartTag w:uri="urn:schemas-microsoft-com:office:smarttags" w:element="PlaceType">
          <w:r>
            <w:rPr>
              <w:sz w:val="20"/>
            </w:rPr>
            <w:t>Islands</w:t>
          </w:r>
        </w:smartTag>
      </w:smartTag>
      <w:r>
        <w:rPr>
          <w:sz w:val="20"/>
        </w:rPr>
        <w:t xml:space="preserve"> can be found in Bally (2006).  This document is available on the Web at &lt;</w:t>
      </w:r>
      <w:hyperlink r:id="rId9" w:history="1">
        <w:r w:rsidRPr="00B57A40">
          <w:rPr>
            <w:rStyle w:val="Hyperlink"/>
            <w:sz w:val="20"/>
          </w:rPr>
          <w:t>www.traditionaltree.org</w:t>
        </w:r>
      </w:hyperlink>
      <w:r>
        <w:rPr>
          <w:sz w:val="20"/>
        </w:rPr>
        <w:t xml:space="preserve">&gt;. </w:t>
      </w:r>
    </w:p>
    <w:p w:rsidR="00FC2B23" w:rsidRDefault="00FC2B23" w:rsidP="008708AE">
      <w:pPr>
        <w:jc w:val="left"/>
        <w:rPr>
          <w:sz w:val="20"/>
        </w:rPr>
      </w:pPr>
    </w:p>
    <w:p w:rsidR="008708AE" w:rsidRPr="008708AE" w:rsidRDefault="008708AE" w:rsidP="0093268B">
      <w:pPr>
        <w:jc w:val="left"/>
        <w:rPr>
          <w:sz w:val="20"/>
        </w:rPr>
      </w:pPr>
      <w:r w:rsidRPr="008708AE">
        <w:rPr>
          <w:sz w:val="20"/>
        </w:rPr>
        <w:t>In deep sandy type soil the tap root will decen</w:t>
      </w:r>
      <w:r w:rsidR="0093268B">
        <w:rPr>
          <w:sz w:val="20"/>
        </w:rPr>
        <w:t>d</w:t>
      </w:r>
      <w:r w:rsidRPr="008708AE">
        <w:rPr>
          <w:sz w:val="20"/>
        </w:rPr>
        <w:t xml:space="preserve"> to 20 feet with the feeder roots growing in de</w:t>
      </w:r>
      <w:r>
        <w:rPr>
          <w:sz w:val="20"/>
        </w:rPr>
        <w:t>s</w:t>
      </w:r>
      <w:r w:rsidRPr="008708AE">
        <w:rPr>
          <w:sz w:val="20"/>
        </w:rPr>
        <w:t>cending order.</w:t>
      </w:r>
      <w:r>
        <w:rPr>
          <w:sz w:val="20"/>
        </w:rPr>
        <w:t xml:space="preserve">  </w:t>
      </w:r>
      <w:r w:rsidRPr="008708AE">
        <w:rPr>
          <w:sz w:val="20"/>
        </w:rPr>
        <w:t xml:space="preserve">The mango requires full sun and perfect air drainage in winter.  </w:t>
      </w:r>
    </w:p>
    <w:p w:rsidR="008708AE" w:rsidRPr="008708AE" w:rsidRDefault="008708AE" w:rsidP="008708AE">
      <w:pPr>
        <w:jc w:val="left"/>
        <w:rPr>
          <w:sz w:val="20"/>
        </w:rPr>
      </w:pPr>
    </w:p>
    <w:p w:rsidR="008708AE" w:rsidRPr="008708AE" w:rsidRDefault="008708AE" w:rsidP="008708AE">
      <w:pPr>
        <w:jc w:val="left"/>
        <w:rPr>
          <w:sz w:val="20"/>
        </w:rPr>
      </w:pPr>
      <w:r w:rsidRPr="008708AE">
        <w:rPr>
          <w:sz w:val="20"/>
        </w:rPr>
        <w:t xml:space="preserve">Mangos will grow in almost any well-drained sandy, loam or clay soil but does not grow well in heavy wet soils.  Soil ph must be between 5.5 and 7.5.  They are somewhat tolerant of alkalinity.  Plantings </w:t>
      </w:r>
      <w:r w:rsidRPr="008708AE">
        <w:rPr>
          <w:sz w:val="20"/>
        </w:rPr>
        <w:lastRenderedPageBreak/>
        <w:t xml:space="preserve">established during the dry season will require rainfall or irrigation everyday.  The amount of irrigation required will depend on soil type, amount of rainfall, and temperature.  Light sandy soils will require almost continues watering until the fruit is harvested.  Irrigation should be discontinued when rainfall is sufficient enough to keep the soil moist.  Young seedlings require applications of nitrogen fertilizer to promote healthy growth and flower production.  However, care must be taken not to create fertilizer burn.  </w:t>
      </w:r>
    </w:p>
    <w:p w:rsidR="008708AE" w:rsidRPr="008708AE" w:rsidRDefault="008708AE" w:rsidP="008708AE">
      <w:pPr>
        <w:pStyle w:val="Footer"/>
        <w:tabs>
          <w:tab w:val="clear" w:pos="4320"/>
          <w:tab w:val="clear" w:pos="8640"/>
        </w:tabs>
        <w:jc w:val="left"/>
        <w:rPr>
          <w:sz w:val="20"/>
        </w:rPr>
      </w:pPr>
    </w:p>
    <w:p w:rsidR="008708AE" w:rsidRPr="008708AE" w:rsidRDefault="00843109" w:rsidP="00522809">
      <w:pPr>
        <w:pStyle w:val="Footer"/>
        <w:tabs>
          <w:tab w:val="clear" w:pos="4320"/>
          <w:tab w:val="clear" w:pos="8640"/>
        </w:tabs>
        <w:jc w:val="left"/>
        <w:rPr>
          <w:sz w:val="20"/>
        </w:rPr>
      </w:pPr>
      <w:r>
        <w:rPr>
          <w:i/>
          <w:sz w:val="20"/>
        </w:rPr>
        <w:t>Propagation</w:t>
      </w:r>
      <w:r w:rsidR="008708AE" w:rsidRPr="008708AE">
        <w:rPr>
          <w:i/>
          <w:sz w:val="20"/>
        </w:rPr>
        <w:t xml:space="preserve"> by seed</w:t>
      </w:r>
      <w:r w:rsidR="008708AE" w:rsidRPr="008708AE">
        <w:rPr>
          <w:sz w:val="20"/>
        </w:rPr>
        <w:t>: Remove the husk and plant the seed with the hump at soil level.  Seed will normally germinate in two to four weeks.  Seedling</w:t>
      </w:r>
      <w:r w:rsidR="00522809">
        <w:rPr>
          <w:sz w:val="20"/>
        </w:rPr>
        <w:t>s</w:t>
      </w:r>
      <w:r w:rsidR="008708AE" w:rsidRPr="008708AE">
        <w:rPr>
          <w:sz w:val="20"/>
        </w:rPr>
        <w:t xml:space="preserve"> developed from seed will bloom </w:t>
      </w:r>
      <w:r w:rsidR="00522809">
        <w:rPr>
          <w:sz w:val="20"/>
        </w:rPr>
        <w:t>and</w:t>
      </w:r>
      <w:r w:rsidR="008708AE" w:rsidRPr="008708AE">
        <w:rPr>
          <w:sz w:val="20"/>
        </w:rPr>
        <w:t xml:space="preserve"> </w:t>
      </w:r>
      <w:r w:rsidR="00522809">
        <w:rPr>
          <w:sz w:val="20"/>
        </w:rPr>
        <w:t>bear</w:t>
      </w:r>
      <w:r w:rsidR="008708AE" w:rsidRPr="008708AE">
        <w:rPr>
          <w:sz w:val="20"/>
        </w:rPr>
        <w:t xml:space="preserve"> in three to six years.</w:t>
      </w:r>
    </w:p>
    <w:p w:rsidR="008708AE" w:rsidRPr="008708AE" w:rsidRDefault="008708AE" w:rsidP="008708AE">
      <w:pPr>
        <w:pStyle w:val="Footer"/>
        <w:tabs>
          <w:tab w:val="clear" w:pos="4320"/>
          <w:tab w:val="clear" w:pos="8640"/>
        </w:tabs>
        <w:jc w:val="left"/>
        <w:rPr>
          <w:sz w:val="20"/>
        </w:rPr>
      </w:pPr>
    </w:p>
    <w:p w:rsidR="008708AE" w:rsidRPr="008708AE" w:rsidRDefault="008708AE" w:rsidP="008708AE">
      <w:pPr>
        <w:pStyle w:val="Footer"/>
        <w:tabs>
          <w:tab w:val="clear" w:pos="4320"/>
          <w:tab w:val="clear" w:pos="8640"/>
        </w:tabs>
        <w:jc w:val="left"/>
        <w:rPr>
          <w:sz w:val="20"/>
        </w:rPr>
      </w:pPr>
      <w:r w:rsidRPr="008708AE">
        <w:rPr>
          <w:i/>
          <w:sz w:val="20"/>
        </w:rPr>
        <w:t>Propagation by grafting:</w:t>
      </w:r>
      <w:r w:rsidRPr="008708AE">
        <w:rPr>
          <w:sz w:val="20"/>
        </w:rPr>
        <w:t xml:space="preserve"> Small plants with a diameter about the size of a pencil graft well with the common whip graft.  Crown groove graft allows several scions to be put on at once.  Fully grown trees may be top</w:t>
      </w:r>
      <w:r w:rsidR="00215C68">
        <w:rPr>
          <w:sz w:val="20"/>
        </w:rPr>
        <w:t>-</w:t>
      </w:r>
      <w:r w:rsidRPr="008708AE">
        <w:rPr>
          <w:sz w:val="20"/>
        </w:rPr>
        <w:t xml:space="preserve">worked by crown groove bark graft or prune hard and whip graft sprouts later.  Plastic bagging with a few drops of moisture will improve the graft’s chances of being successful.  Grafts are most successful if the leaves are allowed to remain below the graft, but removed suckers.  When top working, do not dehorn the entire tree, leave several braches fully leafed.  </w:t>
      </w:r>
    </w:p>
    <w:p w:rsidR="00CD49CC" w:rsidRPr="008708AE" w:rsidRDefault="00CD49CC" w:rsidP="008708AE">
      <w:pPr>
        <w:pStyle w:val="Bodytext0"/>
      </w:pPr>
    </w:p>
    <w:p w:rsidR="00CD49CC" w:rsidRDefault="00CD49CC" w:rsidP="00F802DB">
      <w:pPr>
        <w:pStyle w:val="Header3"/>
        <w:rPr>
          <w:rFonts w:ascii="Arial" w:hAnsi="Arial"/>
        </w:rPr>
      </w:pPr>
      <w:r>
        <w:t>Management</w:t>
      </w:r>
    </w:p>
    <w:p w:rsidR="00FC2B23" w:rsidRDefault="00FC2B23" w:rsidP="00FC2B23">
      <w:pPr>
        <w:jc w:val="left"/>
        <w:rPr>
          <w:sz w:val="20"/>
        </w:rPr>
      </w:pPr>
      <w:r>
        <w:rPr>
          <w:sz w:val="20"/>
        </w:rPr>
        <w:t xml:space="preserve">Extensive information on the management of mango in </w:t>
      </w:r>
      <w:smartTag w:uri="urn:schemas-microsoft-com:office:smarttags" w:element="State">
        <w:r>
          <w:rPr>
            <w:sz w:val="20"/>
          </w:rPr>
          <w:t>Hawaii</w:t>
        </w:r>
      </w:smartTag>
      <w:r>
        <w:rPr>
          <w:sz w:val="20"/>
        </w:rPr>
        <w:t xml:space="preserve"> and the </w:t>
      </w:r>
      <w:smartTag w:uri="urn:schemas-microsoft-com:office:smarttags" w:element="place">
        <w:smartTag w:uri="urn:schemas-microsoft-com:office:smarttags" w:element="PlaceName">
          <w:r>
            <w:rPr>
              <w:sz w:val="20"/>
            </w:rPr>
            <w:t>Pacific</w:t>
          </w:r>
        </w:smartTag>
        <w:r>
          <w:rPr>
            <w:sz w:val="20"/>
          </w:rPr>
          <w:t xml:space="preserve"> </w:t>
        </w:r>
        <w:smartTag w:uri="urn:schemas-microsoft-com:office:smarttags" w:element="PlaceType">
          <w:r>
            <w:rPr>
              <w:sz w:val="20"/>
            </w:rPr>
            <w:t>Basin</w:t>
          </w:r>
        </w:smartTag>
        <w:r>
          <w:rPr>
            <w:sz w:val="20"/>
          </w:rPr>
          <w:t xml:space="preserve"> </w:t>
        </w:r>
        <w:smartTag w:uri="urn:schemas-microsoft-com:office:smarttags" w:element="PlaceType">
          <w:r>
            <w:rPr>
              <w:sz w:val="20"/>
            </w:rPr>
            <w:t>Islands</w:t>
          </w:r>
        </w:smartTag>
      </w:smartTag>
      <w:r>
        <w:rPr>
          <w:sz w:val="20"/>
        </w:rPr>
        <w:t xml:space="preserve"> can be found in Bally (2006).  This document is available on the Web at &lt;</w:t>
      </w:r>
      <w:hyperlink r:id="rId10" w:history="1">
        <w:r w:rsidRPr="00B57A40">
          <w:rPr>
            <w:rStyle w:val="Hyperlink"/>
            <w:sz w:val="20"/>
          </w:rPr>
          <w:t>www.traditionaltree.org</w:t>
        </w:r>
      </w:hyperlink>
      <w:r>
        <w:rPr>
          <w:sz w:val="20"/>
        </w:rPr>
        <w:t xml:space="preserve">&gt;. </w:t>
      </w:r>
    </w:p>
    <w:p w:rsidR="00FC2B23" w:rsidRDefault="00FC2B23" w:rsidP="00FC2B23">
      <w:pPr>
        <w:jc w:val="left"/>
        <w:rPr>
          <w:sz w:val="20"/>
        </w:rPr>
      </w:pPr>
    </w:p>
    <w:p w:rsidR="008708AE" w:rsidRDefault="008708AE" w:rsidP="008708A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left"/>
        <w:rPr>
          <w:sz w:val="20"/>
        </w:rPr>
      </w:pPr>
      <w:r w:rsidRPr="000E4464">
        <w:rPr>
          <w:sz w:val="20"/>
        </w:rPr>
        <w:t>Mango trees managed for commercial fruit production should be irrigated once weekly in coastal areas and almost continuously in dry area</w:t>
      </w:r>
      <w:r w:rsidR="00940D5F">
        <w:rPr>
          <w:sz w:val="20"/>
        </w:rPr>
        <w:t>s</w:t>
      </w:r>
      <w:r w:rsidRPr="000E4464">
        <w:rPr>
          <w:sz w:val="20"/>
        </w:rPr>
        <w:t xml:space="preserve"> until the fruit is harvested.  After harvest</w:t>
      </w:r>
      <w:r w:rsidR="00940D5F">
        <w:rPr>
          <w:sz w:val="20"/>
        </w:rPr>
        <w:t>,</w:t>
      </w:r>
      <w:r w:rsidRPr="000E4464">
        <w:rPr>
          <w:sz w:val="20"/>
        </w:rPr>
        <w:t xml:space="preserve"> irrigation should be reduced to a level that prevents wilt.  This process should continue for about two months before increasing irrigation to initiate new bloom and growth cycle.  While irrigation is important for tree establishment and survival</w:t>
      </w:r>
      <w:r w:rsidR="00940D5F">
        <w:rPr>
          <w:sz w:val="20"/>
        </w:rPr>
        <w:t>,</w:t>
      </w:r>
      <w:r w:rsidRPr="000E4464">
        <w:rPr>
          <w:sz w:val="20"/>
        </w:rPr>
        <w:t xml:space="preserve"> it must be part of an overall management plan that includes fertilization.  These trees require a feeding program similar to the one used for citrus.  This feeding program must include nitrogen and the micronutrient esp</w:t>
      </w:r>
      <w:r>
        <w:rPr>
          <w:sz w:val="20"/>
        </w:rPr>
        <w:t>ecially iron.</w:t>
      </w:r>
    </w:p>
    <w:p w:rsidR="008708AE" w:rsidRPr="000E4464" w:rsidRDefault="008708AE" w:rsidP="008708A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left"/>
        <w:rPr>
          <w:sz w:val="20"/>
        </w:rPr>
      </w:pPr>
    </w:p>
    <w:p w:rsidR="008708AE" w:rsidRPr="000E4464" w:rsidRDefault="008708AE" w:rsidP="00940D5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left"/>
        <w:rPr>
          <w:sz w:val="20"/>
        </w:rPr>
      </w:pPr>
      <w:r w:rsidRPr="000E4464">
        <w:rPr>
          <w:sz w:val="20"/>
        </w:rPr>
        <w:t xml:space="preserve">Once plantings are established pruning can be used to stimulate new growth, provide for uniform annual fruit bearing, and control size.  Pruning should be preformed in late winter and early spring to avoid loss of fruit.  When pruning or removing litter avoid </w:t>
      </w:r>
      <w:r w:rsidRPr="000E4464">
        <w:rPr>
          <w:sz w:val="20"/>
        </w:rPr>
        <w:lastRenderedPageBreak/>
        <w:t>getting the sap on unprotected skin, because the sap can cause sever</w:t>
      </w:r>
      <w:r w:rsidR="00215C68">
        <w:rPr>
          <w:sz w:val="20"/>
        </w:rPr>
        <w:t>e</w:t>
      </w:r>
      <w:r w:rsidRPr="000E4464">
        <w:rPr>
          <w:sz w:val="20"/>
        </w:rPr>
        <w:t xml:space="preserve"> dermatitis.  Pruned material and other mango litter should not be burned to avoid breathing affected air. </w:t>
      </w:r>
    </w:p>
    <w:p w:rsidR="008708AE" w:rsidRPr="000E4464" w:rsidRDefault="008708AE" w:rsidP="008708A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left"/>
        <w:rPr>
          <w:sz w:val="20"/>
        </w:rPr>
      </w:pPr>
    </w:p>
    <w:p w:rsidR="00CD49CC" w:rsidRPr="008708AE" w:rsidRDefault="00CD49CC" w:rsidP="008708AE">
      <w:pPr>
        <w:pStyle w:val="Header3"/>
      </w:pPr>
      <w:r w:rsidRPr="008708AE">
        <w:t>Pests and Potential Problems</w:t>
      </w:r>
    </w:p>
    <w:p w:rsidR="0051296E" w:rsidRDefault="0051296E" w:rsidP="00940D5F">
      <w:pPr>
        <w:pStyle w:val="NormalWeb"/>
        <w:spacing w:before="0" w:beforeAutospacing="0" w:after="0" w:afterAutospacing="0"/>
        <w:rPr>
          <w:rFonts w:ascii="Times New Roman" w:hAnsi="Times New Roman"/>
          <w:sz w:val="20"/>
          <w:szCs w:val="20"/>
        </w:rPr>
      </w:pPr>
      <w:r>
        <w:rPr>
          <w:rFonts w:ascii="Times New Roman" w:hAnsi="Times New Roman"/>
          <w:sz w:val="20"/>
          <w:szCs w:val="20"/>
        </w:rPr>
        <w:t xml:space="preserve">In the </w:t>
      </w:r>
      <w:smartTag w:uri="urn:schemas-microsoft-com:office:smarttags" w:element="place">
        <w:smartTag w:uri="urn:schemas-microsoft-com:office:smarttags" w:element="PlaceName">
          <w:r>
            <w:rPr>
              <w:rFonts w:ascii="Times New Roman" w:hAnsi="Times New Roman"/>
              <w:sz w:val="20"/>
              <w:szCs w:val="20"/>
            </w:rPr>
            <w:t>Pacific</w:t>
          </w:r>
        </w:smartTag>
        <w:r>
          <w:rPr>
            <w:rFonts w:ascii="Times New Roman" w:hAnsi="Times New Roman"/>
            <w:sz w:val="20"/>
            <w:szCs w:val="20"/>
          </w:rPr>
          <w:t xml:space="preserve"> </w:t>
        </w:r>
        <w:smartTag w:uri="urn:schemas-microsoft-com:office:smarttags" w:element="PlaceType">
          <w:r>
            <w:rPr>
              <w:rFonts w:ascii="Times New Roman" w:hAnsi="Times New Roman"/>
              <w:sz w:val="20"/>
              <w:szCs w:val="20"/>
            </w:rPr>
            <w:t>Basin</w:t>
          </w:r>
        </w:smartTag>
      </w:smartTag>
      <w:r>
        <w:rPr>
          <w:rFonts w:ascii="Times New Roman" w:hAnsi="Times New Roman"/>
          <w:sz w:val="20"/>
          <w:szCs w:val="20"/>
        </w:rPr>
        <w:t>, the mango fly (</w:t>
      </w:r>
      <w:r w:rsidRPr="0051296E">
        <w:rPr>
          <w:rFonts w:ascii="Times New Roman" w:hAnsi="Times New Roman"/>
          <w:i/>
          <w:sz w:val="20"/>
          <w:szCs w:val="20"/>
        </w:rPr>
        <w:t>Bactrocera frauenfeldi</w:t>
      </w:r>
      <w:r>
        <w:rPr>
          <w:rFonts w:ascii="Times New Roman" w:hAnsi="Times New Roman"/>
          <w:sz w:val="20"/>
          <w:szCs w:val="20"/>
        </w:rPr>
        <w:t xml:space="preserve"> Schiner) is quite widespread</w:t>
      </w:r>
      <w:r w:rsidR="00BA518A">
        <w:rPr>
          <w:rFonts w:ascii="Times New Roman" w:hAnsi="Times New Roman"/>
          <w:sz w:val="20"/>
          <w:szCs w:val="20"/>
        </w:rPr>
        <w:t xml:space="preserve"> (Pest Management in the Pacific Project 2007)</w:t>
      </w:r>
      <w:r>
        <w:rPr>
          <w:rFonts w:ascii="Times New Roman" w:hAnsi="Times New Roman"/>
          <w:sz w:val="20"/>
          <w:szCs w:val="20"/>
        </w:rPr>
        <w:t>.</w:t>
      </w:r>
      <w:r w:rsidR="00BA518A">
        <w:rPr>
          <w:rFonts w:ascii="Times New Roman" w:hAnsi="Times New Roman"/>
          <w:sz w:val="20"/>
          <w:szCs w:val="20"/>
        </w:rPr>
        <w:t xml:space="preserve">  Also, the mango shoot caterpillar (</w:t>
      </w:r>
      <w:r w:rsidR="00BA518A" w:rsidRPr="00BA518A">
        <w:rPr>
          <w:rFonts w:ascii="Times New Roman" w:hAnsi="Times New Roman"/>
          <w:i/>
          <w:sz w:val="20"/>
          <w:szCs w:val="20"/>
        </w:rPr>
        <w:t>Penicillaria jocosatrix</w:t>
      </w:r>
      <w:r w:rsidR="00BA518A">
        <w:rPr>
          <w:rFonts w:ascii="Times New Roman" w:hAnsi="Times New Roman"/>
          <w:sz w:val="20"/>
          <w:szCs w:val="20"/>
        </w:rPr>
        <w:t xml:space="preserve"> Guenee) </w:t>
      </w:r>
      <w:r w:rsidR="00940D5F">
        <w:rPr>
          <w:rFonts w:ascii="Times New Roman" w:hAnsi="Times New Roman"/>
          <w:sz w:val="20"/>
          <w:szCs w:val="20"/>
        </w:rPr>
        <w:t>a</w:t>
      </w:r>
      <w:r w:rsidR="00BA518A">
        <w:rPr>
          <w:rFonts w:ascii="Times New Roman" w:hAnsi="Times New Roman"/>
          <w:sz w:val="20"/>
          <w:szCs w:val="20"/>
        </w:rPr>
        <w:t>ffects mango throughout the area</w:t>
      </w:r>
      <w:r w:rsidR="00E04774">
        <w:rPr>
          <w:rFonts w:ascii="Times New Roman" w:hAnsi="Times New Roman"/>
          <w:sz w:val="20"/>
          <w:szCs w:val="20"/>
        </w:rPr>
        <w:t xml:space="preserve"> (Nafus 2005</w:t>
      </w:r>
      <w:r w:rsidR="00BA518A">
        <w:rPr>
          <w:rFonts w:ascii="Times New Roman" w:hAnsi="Times New Roman"/>
          <w:sz w:val="20"/>
          <w:szCs w:val="20"/>
        </w:rPr>
        <w:t>).</w:t>
      </w:r>
    </w:p>
    <w:p w:rsidR="0051296E" w:rsidRDefault="0051296E" w:rsidP="00843109">
      <w:pPr>
        <w:pStyle w:val="NormalWeb"/>
        <w:spacing w:before="0" w:beforeAutospacing="0" w:after="0" w:afterAutospacing="0"/>
        <w:rPr>
          <w:rFonts w:ascii="Times New Roman" w:hAnsi="Times New Roman"/>
          <w:sz w:val="20"/>
          <w:szCs w:val="20"/>
        </w:rPr>
      </w:pPr>
    </w:p>
    <w:p w:rsidR="008708AE" w:rsidRPr="00843109" w:rsidRDefault="008708AE" w:rsidP="00843109">
      <w:pPr>
        <w:pStyle w:val="NormalWeb"/>
        <w:spacing w:before="0" w:beforeAutospacing="0" w:after="0" w:afterAutospacing="0"/>
        <w:rPr>
          <w:rFonts w:ascii="Times New Roman" w:hAnsi="Times New Roman"/>
          <w:sz w:val="20"/>
          <w:szCs w:val="20"/>
        </w:rPr>
      </w:pPr>
      <w:r w:rsidRPr="00843109">
        <w:rPr>
          <w:rFonts w:ascii="Times New Roman" w:hAnsi="Times New Roman"/>
          <w:sz w:val="20"/>
          <w:szCs w:val="20"/>
        </w:rPr>
        <w:t>Major insect pests are: mites [avocado red mite (</w:t>
      </w:r>
      <w:r w:rsidRPr="00843109">
        <w:rPr>
          <w:rFonts w:ascii="Times New Roman" w:hAnsi="Times New Roman"/>
          <w:i/>
          <w:iCs/>
          <w:sz w:val="20"/>
          <w:szCs w:val="20"/>
        </w:rPr>
        <w:t>Oligonychus yothersii</w:t>
      </w:r>
      <w:r w:rsidRPr="00843109">
        <w:rPr>
          <w:rFonts w:ascii="Times New Roman" w:hAnsi="Times New Roman"/>
          <w:sz w:val="20"/>
          <w:szCs w:val="20"/>
        </w:rPr>
        <w:t xml:space="preserve"> McG.), tumid mite</w:t>
      </w:r>
      <w:r w:rsidRPr="008708AE">
        <w:t xml:space="preserve"> </w:t>
      </w:r>
      <w:r w:rsidRPr="00843109">
        <w:rPr>
          <w:rFonts w:ascii="Times New Roman" w:hAnsi="Times New Roman"/>
          <w:sz w:val="20"/>
          <w:szCs w:val="20"/>
        </w:rPr>
        <w:t>(</w:t>
      </w:r>
      <w:r w:rsidRPr="00843109">
        <w:rPr>
          <w:rFonts w:ascii="Times New Roman" w:hAnsi="Times New Roman"/>
          <w:i/>
          <w:iCs/>
          <w:sz w:val="20"/>
          <w:szCs w:val="20"/>
        </w:rPr>
        <w:t>Tetranychus</w:t>
      </w:r>
      <w:r w:rsidRPr="00843109">
        <w:rPr>
          <w:rFonts w:ascii="Times New Roman" w:hAnsi="Times New Roman"/>
          <w:sz w:val="20"/>
          <w:szCs w:val="20"/>
        </w:rPr>
        <w:t xml:space="preserve"> </w:t>
      </w:r>
      <w:r w:rsidRPr="00843109">
        <w:rPr>
          <w:rFonts w:ascii="Times New Roman" w:hAnsi="Times New Roman"/>
          <w:i/>
          <w:iCs/>
          <w:sz w:val="20"/>
          <w:szCs w:val="20"/>
        </w:rPr>
        <w:t>tumidus</w:t>
      </w:r>
      <w:r w:rsidRPr="00843109">
        <w:rPr>
          <w:rFonts w:ascii="Times New Roman" w:hAnsi="Times New Roman"/>
          <w:sz w:val="20"/>
          <w:szCs w:val="20"/>
        </w:rPr>
        <w:t xml:space="preserve"> Banks), and broad mite (</w:t>
      </w:r>
      <w:r w:rsidRPr="00843109">
        <w:rPr>
          <w:rFonts w:ascii="Times New Roman" w:hAnsi="Times New Roman"/>
          <w:i/>
          <w:iCs/>
          <w:sz w:val="20"/>
          <w:szCs w:val="20"/>
        </w:rPr>
        <w:t>Polyphagotarsonemus latus</w:t>
      </w:r>
      <w:r w:rsidRPr="00843109">
        <w:rPr>
          <w:rFonts w:ascii="Times New Roman" w:hAnsi="Times New Roman"/>
          <w:sz w:val="20"/>
          <w:szCs w:val="20"/>
        </w:rPr>
        <w:t xml:space="preserve"> Banks</w:t>
      </w:r>
      <w:r w:rsidR="00843109" w:rsidRPr="00843109">
        <w:rPr>
          <w:rFonts w:ascii="Times New Roman" w:hAnsi="Times New Roman"/>
          <w:sz w:val="20"/>
          <w:szCs w:val="20"/>
        </w:rPr>
        <w:t>)</w:t>
      </w:r>
      <w:r w:rsidRPr="00843109">
        <w:rPr>
          <w:rFonts w:ascii="Times New Roman" w:hAnsi="Times New Roman"/>
          <w:sz w:val="20"/>
          <w:szCs w:val="20"/>
        </w:rPr>
        <w:t>]; scales [lesser snow scale (</w:t>
      </w:r>
      <w:r w:rsidRPr="00843109">
        <w:rPr>
          <w:rFonts w:ascii="Times New Roman" w:hAnsi="Times New Roman"/>
          <w:i/>
          <w:iCs/>
          <w:sz w:val="20"/>
          <w:szCs w:val="20"/>
        </w:rPr>
        <w:t>Pinnaspis strachani</w:t>
      </w:r>
      <w:r w:rsidRPr="00843109">
        <w:rPr>
          <w:rFonts w:ascii="Times New Roman" w:hAnsi="Times New Roman"/>
          <w:sz w:val="20"/>
          <w:szCs w:val="20"/>
        </w:rPr>
        <w:t xml:space="preserve"> Cooley); soft scales: pyriform scale (</w:t>
      </w:r>
      <w:r w:rsidRPr="00843109">
        <w:rPr>
          <w:rFonts w:ascii="Times New Roman" w:hAnsi="Times New Roman"/>
          <w:i/>
          <w:iCs/>
          <w:sz w:val="20"/>
          <w:szCs w:val="20"/>
        </w:rPr>
        <w:t>Protopulvinaria</w:t>
      </w:r>
      <w:r w:rsidRPr="00843109">
        <w:rPr>
          <w:rFonts w:ascii="Times New Roman" w:hAnsi="Times New Roman"/>
          <w:sz w:val="20"/>
          <w:szCs w:val="20"/>
        </w:rPr>
        <w:t>)</w:t>
      </w:r>
      <w:r w:rsidRPr="00843109">
        <w:rPr>
          <w:rFonts w:ascii="Times New Roman" w:hAnsi="Times New Roman"/>
          <w:i/>
          <w:iCs/>
          <w:sz w:val="20"/>
          <w:szCs w:val="20"/>
        </w:rPr>
        <w:t xml:space="preserve">p pyriformis </w:t>
      </w:r>
      <w:r w:rsidRPr="00843109">
        <w:rPr>
          <w:rFonts w:ascii="Times New Roman" w:hAnsi="Times New Roman"/>
          <w:sz w:val="20"/>
          <w:szCs w:val="20"/>
        </w:rPr>
        <w:t>Ckll.), mango shield scale (</w:t>
      </w:r>
      <w:r w:rsidRPr="00843109">
        <w:rPr>
          <w:rFonts w:ascii="Times New Roman" w:hAnsi="Times New Roman"/>
          <w:i/>
          <w:iCs/>
          <w:sz w:val="20"/>
          <w:szCs w:val="20"/>
        </w:rPr>
        <w:t xml:space="preserve">P. mangiferae </w:t>
      </w:r>
      <w:r w:rsidRPr="00843109">
        <w:rPr>
          <w:rFonts w:ascii="Times New Roman" w:hAnsi="Times New Roman"/>
          <w:sz w:val="20"/>
          <w:szCs w:val="20"/>
        </w:rPr>
        <w:t>Green), acuminate scale (</w:t>
      </w:r>
      <w:r w:rsidRPr="00843109">
        <w:rPr>
          <w:rFonts w:ascii="Times New Roman" w:hAnsi="Times New Roman"/>
          <w:i/>
          <w:iCs/>
          <w:sz w:val="20"/>
          <w:szCs w:val="20"/>
        </w:rPr>
        <w:t>Kilifia acuminata</w:t>
      </w:r>
      <w:r w:rsidRPr="00843109">
        <w:rPr>
          <w:rFonts w:ascii="Times New Roman" w:hAnsi="Times New Roman"/>
          <w:sz w:val="20"/>
          <w:szCs w:val="20"/>
        </w:rPr>
        <w:t xml:space="preserve"> Sign.), Florida wax scale (</w:t>
      </w:r>
      <w:r w:rsidRPr="00843109">
        <w:rPr>
          <w:rFonts w:ascii="Times New Roman" w:hAnsi="Times New Roman"/>
          <w:i/>
          <w:iCs/>
          <w:sz w:val="20"/>
          <w:szCs w:val="20"/>
        </w:rPr>
        <w:t>Ceroplastes floridensis</w:t>
      </w:r>
      <w:r w:rsidRPr="00843109">
        <w:rPr>
          <w:rFonts w:ascii="Times New Roman" w:hAnsi="Times New Roman"/>
          <w:sz w:val="20"/>
          <w:szCs w:val="20"/>
        </w:rPr>
        <w:t xml:space="preserve"> Comst.); armored scales: Florida red scale (</w:t>
      </w:r>
      <w:r w:rsidRPr="00843109">
        <w:rPr>
          <w:rFonts w:ascii="Times New Roman" w:hAnsi="Times New Roman"/>
          <w:i/>
          <w:iCs/>
          <w:sz w:val="20"/>
          <w:szCs w:val="20"/>
        </w:rPr>
        <w:t>Chrysomphalus ficus</w:t>
      </w:r>
      <w:r w:rsidRPr="00843109">
        <w:rPr>
          <w:rFonts w:ascii="Times New Roman" w:hAnsi="Times New Roman"/>
          <w:sz w:val="20"/>
          <w:szCs w:val="20"/>
        </w:rPr>
        <w:t xml:space="preserve"> </w:t>
      </w:r>
      <w:r w:rsidR="00843109" w:rsidRPr="00843109">
        <w:rPr>
          <w:rFonts w:ascii="Times New Roman" w:hAnsi="Times New Roman"/>
          <w:sz w:val="20"/>
          <w:szCs w:val="20"/>
        </w:rPr>
        <w:t>L.</w:t>
      </w:r>
      <w:r w:rsidRPr="00843109">
        <w:rPr>
          <w:rFonts w:ascii="Times New Roman" w:hAnsi="Times New Roman"/>
          <w:sz w:val="20"/>
          <w:szCs w:val="20"/>
        </w:rPr>
        <w:t>), and dictyospermum scale (</w:t>
      </w:r>
      <w:r w:rsidRPr="00843109">
        <w:rPr>
          <w:rFonts w:ascii="Times New Roman" w:hAnsi="Times New Roman"/>
          <w:i/>
          <w:iCs/>
          <w:sz w:val="20"/>
          <w:szCs w:val="20"/>
        </w:rPr>
        <w:t>C. dictyospermi</w:t>
      </w:r>
      <w:r w:rsidRPr="00843109">
        <w:rPr>
          <w:rFonts w:ascii="Times New Roman" w:hAnsi="Times New Roman"/>
          <w:sz w:val="20"/>
          <w:szCs w:val="20"/>
        </w:rPr>
        <w:t xml:space="preserve"> Morg.)]; and thrips [red-banded thrips (</w:t>
      </w:r>
      <w:r w:rsidRPr="00843109">
        <w:rPr>
          <w:rFonts w:ascii="Times New Roman" w:hAnsi="Times New Roman"/>
          <w:i/>
          <w:iCs/>
          <w:sz w:val="20"/>
          <w:szCs w:val="20"/>
        </w:rPr>
        <w:t>Selenothrips rubrocinctus</w:t>
      </w:r>
      <w:r w:rsidRPr="00843109">
        <w:rPr>
          <w:rFonts w:ascii="Times New Roman" w:hAnsi="Times New Roman"/>
          <w:sz w:val="20"/>
          <w:szCs w:val="20"/>
        </w:rPr>
        <w:t xml:space="preserve"> Giard.), and Florida flower thrips (</w:t>
      </w:r>
      <w:r w:rsidRPr="00843109">
        <w:rPr>
          <w:rFonts w:ascii="Times New Roman" w:hAnsi="Times New Roman"/>
          <w:i/>
          <w:iCs/>
          <w:sz w:val="20"/>
          <w:szCs w:val="20"/>
        </w:rPr>
        <w:t xml:space="preserve">Frankliniella cephalica </w:t>
      </w:r>
      <w:r w:rsidRPr="00843109">
        <w:rPr>
          <w:rFonts w:ascii="Times New Roman" w:hAnsi="Times New Roman"/>
          <w:sz w:val="20"/>
          <w:szCs w:val="20"/>
        </w:rPr>
        <w:t>D.L. Crawford)]. Mango trees are also affected by mango decline, a problem associated with micronutrient deficiency. Diseases include: anthracnose (</w:t>
      </w:r>
      <w:r w:rsidRPr="00843109">
        <w:rPr>
          <w:rFonts w:ascii="Times New Roman" w:hAnsi="Times New Roman"/>
          <w:i/>
          <w:iCs/>
          <w:sz w:val="20"/>
          <w:szCs w:val="20"/>
        </w:rPr>
        <w:t>Colletotrichum gloeosporioides</w:t>
      </w:r>
      <w:r w:rsidRPr="00843109">
        <w:rPr>
          <w:rFonts w:ascii="Times New Roman" w:hAnsi="Times New Roman"/>
          <w:sz w:val="20"/>
          <w:szCs w:val="20"/>
        </w:rPr>
        <w:t xml:space="preserve"> Penz.), which affects fruits, inflorescences and foliage; powdery mildew (</w:t>
      </w:r>
      <w:r w:rsidRPr="00843109">
        <w:rPr>
          <w:rFonts w:ascii="Times New Roman" w:hAnsi="Times New Roman"/>
          <w:i/>
          <w:iCs/>
          <w:sz w:val="20"/>
          <w:szCs w:val="20"/>
        </w:rPr>
        <w:t>Oidium</w:t>
      </w:r>
      <w:r w:rsidRPr="00843109">
        <w:rPr>
          <w:rFonts w:ascii="Times New Roman" w:hAnsi="Times New Roman"/>
          <w:sz w:val="20"/>
          <w:szCs w:val="20"/>
        </w:rPr>
        <w:t xml:space="preserve"> sp.) on inflorescences; and mango scab (</w:t>
      </w:r>
      <w:r w:rsidRPr="00843109">
        <w:rPr>
          <w:rFonts w:ascii="Times New Roman" w:hAnsi="Times New Roman"/>
          <w:i/>
          <w:iCs/>
          <w:sz w:val="20"/>
          <w:szCs w:val="20"/>
        </w:rPr>
        <w:t>Elsinoe,</w:t>
      </w:r>
      <w:r w:rsidRPr="00843109">
        <w:rPr>
          <w:rFonts w:ascii="Times New Roman" w:hAnsi="Times New Roman"/>
          <w:sz w:val="20"/>
          <w:szCs w:val="20"/>
        </w:rPr>
        <w:t xml:space="preserve"> mangiferae, Bitanc &amp; Jenk.). Internal breakdown of the fruit is an important problem, the cause of which has not yet been determined.</w:t>
      </w:r>
      <w:r w:rsidR="00843109" w:rsidRPr="00843109">
        <w:rPr>
          <w:rFonts w:ascii="Times New Roman" w:hAnsi="Times New Roman"/>
          <w:sz w:val="20"/>
          <w:szCs w:val="20"/>
        </w:rPr>
        <w:t xml:space="preserve">  A</w:t>
      </w:r>
      <w:r w:rsidRPr="00843109">
        <w:rPr>
          <w:rFonts w:ascii="Times New Roman" w:hAnsi="Times New Roman"/>
          <w:sz w:val="20"/>
          <w:szCs w:val="20"/>
        </w:rPr>
        <w:t>lga spot (</w:t>
      </w:r>
      <w:r w:rsidRPr="00843109">
        <w:rPr>
          <w:rFonts w:ascii="Times New Roman" w:hAnsi="Times New Roman"/>
          <w:i/>
          <w:sz w:val="20"/>
          <w:szCs w:val="20"/>
        </w:rPr>
        <w:t>Cephaleuros sp</w:t>
      </w:r>
      <w:r w:rsidRPr="00843109">
        <w:rPr>
          <w:rFonts w:ascii="Times New Roman" w:hAnsi="Times New Roman"/>
          <w:sz w:val="20"/>
          <w:szCs w:val="20"/>
        </w:rPr>
        <w:t>)</w:t>
      </w:r>
      <w:r w:rsidR="00851DE1" w:rsidRPr="00843109">
        <w:rPr>
          <w:rFonts w:ascii="Times New Roman" w:hAnsi="Times New Roman"/>
          <w:sz w:val="20"/>
          <w:szCs w:val="20"/>
        </w:rPr>
        <w:t xml:space="preserve"> </w:t>
      </w:r>
      <w:r w:rsidRPr="00843109">
        <w:rPr>
          <w:rFonts w:ascii="Times New Roman" w:hAnsi="Times New Roman"/>
          <w:sz w:val="20"/>
          <w:szCs w:val="20"/>
        </w:rPr>
        <w:t>attacks flowers, young fr</w:t>
      </w:r>
      <w:r w:rsidR="00851DE1" w:rsidRPr="00843109">
        <w:rPr>
          <w:rFonts w:ascii="Times New Roman" w:hAnsi="Times New Roman"/>
          <w:sz w:val="20"/>
          <w:szCs w:val="20"/>
        </w:rPr>
        <w:t>uit, twigs and leaves.</w:t>
      </w:r>
    </w:p>
    <w:p w:rsidR="00CD49CC" w:rsidRPr="00843109" w:rsidRDefault="00CD49CC" w:rsidP="008708AE">
      <w:pPr>
        <w:pStyle w:val="Bodytext0"/>
      </w:pPr>
    </w:p>
    <w:p w:rsidR="00CD49CC" w:rsidRDefault="00CD49CC" w:rsidP="00F802DB">
      <w:pPr>
        <w:pStyle w:val="Header3"/>
      </w:pPr>
      <w:r>
        <w:t>Cultivars, Improved, and Selected Materials (and area of origin)</w:t>
      </w:r>
    </w:p>
    <w:p w:rsidR="00FC2B23" w:rsidRDefault="00111791" w:rsidP="00024DE6">
      <w:pPr>
        <w:jc w:val="left"/>
        <w:rPr>
          <w:sz w:val="20"/>
        </w:rPr>
      </w:pPr>
      <w:r w:rsidRPr="00384E53">
        <w:rPr>
          <w:sz w:val="20"/>
        </w:rPr>
        <w:t>Popular varieties in Hawai‘i include</w:t>
      </w:r>
      <w:r w:rsidR="00384E53" w:rsidRPr="00384E53">
        <w:rPr>
          <w:sz w:val="20"/>
        </w:rPr>
        <w:t xml:space="preserve"> </w:t>
      </w:r>
      <w:r w:rsidRPr="00384E53">
        <w:rPr>
          <w:sz w:val="20"/>
        </w:rPr>
        <w:t>‘Haden’, ‘Ah Ping’, ‘Gouviea’, ‘Momi K’, ‘Fairchild’, ‘Pope’,</w:t>
      </w:r>
      <w:r w:rsidR="00384E53" w:rsidRPr="00384E53">
        <w:rPr>
          <w:sz w:val="20"/>
        </w:rPr>
        <w:t xml:space="preserve"> </w:t>
      </w:r>
      <w:r w:rsidRPr="00384E53">
        <w:rPr>
          <w:sz w:val="20"/>
        </w:rPr>
        <w:t xml:space="preserve">‘Rapoza’, and ‘Harders’. In the </w:t>
      </w:r>
      <w:smartTag w:uri="urn:schemas-microsoft-com:office:smarttags" w:element="country-region">
        <w:r w:rsidRPr="00384E53">
          <w:rPr>
            <w:sz w:val="20"/>
          </w:rPr>
          <w:t>Solomon Islands</w:t>
        </w:r>
      </w:smartTag>
      <w:r w:rsidRPr="00384E53">
        <w:rPr>
          <w:sz w:val="20"/>
        </w:rPr>
        <w:t xml:space="preserve"> and </w:t>
      </w:r>
      <w:smartTag w:uri="urn:schemas-microsoft-com:office:smarttags" w:element="place">
        <w:smartTag w:uri="urn:schemas-microsoft-com:office:smarttags" w:element="country-region">
          <w:r w:rsidRPr="00384E53">
            <w:rPr>
              <w:sz w:val="20"/>
            </w:rPr>
            <w:t>Fiji</w:t>
          </w:r>
        </w:smartTag>
      </w:smartTag>
      <w:r w:rsidRPr="00384E53">
        <w:rPr>
          <w:sz w:val="20"/>
        </w:rPr>
        <w:t>,</w:t>
      </w:r>
      <w:r w:rsidR="00384E53" w:rsidRPr="00384E53">
        <w:rPr>
          <w:sz w:val="20"/>
        </w:rPr>
        <w:t xml:space="preserve"> </w:t>
      </w:r>
      <w:r w:rsidRPr="00384E53">
        <w:rPr>
          <w:sz w:val="20"/>
        </w:rPr>
        <w:t>the Australian variety ‘Kensington Pride’ has been introduced</w:t>
      </w:r>
      <w:r w:rsidR="00384E53" w:rsidRPr="00384E53">
        <w:rPr>
          <w:sz w:val="20"/>
        </w:rPr>
        <w:t xml:space="preserve"> </w:t>
      </w:r>
      <w:r w:rsidRPr="00384E53">
        <w:rPr>
          <w:sz w:val="20"/>
        </w:rPr>
        <w:t>and grown successfully. In Samoa, the mango varieties</w:t>
      </w:r>
      <w:r w:rsidR="00384E53" w:rsidRPr="00384E53">
        <w:rPr>
          <w:sz w:val="20"/>
        </w:rPr>
        <w:t xml:space="preserve"> </w:t>
      </w:r>
      <w:r w:rsidRPr="00384E53">
        <w:rPr>
          <w:sz w:val="20"/>
        </w:rPr>
        <w:t>‘Momi K’, ‘</w:t>
      </w:r>
      <w:smartTag w:uri="urn:schemas-microsoft-com:office:smarttags" w:element="place">
        <w:smartTag w:uri="urn:schemas-microsoft-com:office:smarttags" w:element="country-region">
          <w:r w:rsidRPr="00384E53">
            <w:rPr>
              <w:sz w:val="20"/>
            </w:rPr>
            <w:t>Fiji</w:t>
          </w:r>
        </w:smartTag>
      </w:smartTag>
      <w:r w:rsidRPr="00384E53">
        <w:rPr>
          <w:sz w:val="20"/>
        </w:rPr>
        <w:t>’, ‘Mapulehu’, ‘White Pirie’, ‘Rapoza’,</w:t>
      </w:r>
      <w:r w:rsidR="00384E53" w:rsidRPr="00384E53">
        <w:rPr>
          <w:sz w:val="20"/>
        </w:rPr>
        <w:t xml:space="preserve"> </w:t>
      </w:r>
      <w:r w:rsidRPr="00384E53">
        <w:rPr>
          <w:sz w:val="20"/>
        </w:rPr>
        <w:t xml:space="preserve">‘Jara’, and ‘Kensington Pride’ are common. In </w:t>
      </w:r>
      <w:smartTag w:uri="urn:schemas-microsoft-com:office:smarttags" w:element="place">
        <w:r w:rsidRPr="00384E53">
          <w:rPr>
            <w:sz w:val="20"/>
          </w:rPr>
          <w:t>Tahiti</w:t>
        </w:r>
      </w:smartTag>
      <w:r w:rsidRPr="00384E53">
        <w:rPr>
          <w:sz w:val="20"/>
        </w:rPr>
        <w:t>, ‘Kopu</w:t>
      </w:r>
      <w:r w:rsidR="00384E53" w:rsidRPr="00384E53">
        <w:rPr>
          <w:sz w:val="20"/>
        </w:rPr>
        <w:t xml:space="preserve"> </w:t>
      </w:r>
      <w:r w:rsidRPr="00384E53">
        <w:rPr>
          <w:sz w:val="20"/>
        </w:rPr>
        <w:t>Reva’ is a popular variety</w:t>
      </w:r>
      <w:r w:rsidR="00384E53" w:rsidRPr="00384E53">
        <w:rPr>
          <w:sz w:val="20"/>
        </w:rPr>
        <w:t xml:space="preserve"> (Bally 2006).</w:t>
      </w:r>
      <w:r w:rsidR="00384E53">
        <w:rPr>
          <w:sz w:val="20"/>
        </w:rPr>
        <w:t xml:space="preserve">  Bally provides an </w:t>
      </w:r>
      <w:r>
        <w:rPr>
          <w:sz w:val="20"/>
        </w:rPr>
        <w:t xml:space="preserve">extensive discussion of </w:t>
      </w:r>
      <w:r w:rsidR="00FC2B23">
        <w:rPr>
          <w:sz w:val="20"/>
        </w:rPr>
        <w:t xml:space="preserve">recommended </w:t>
      </w:r>
      <w:r>
        <w:rPr>
          <w:sz w:val="20"/>
        </w:rPr>
        <w:t xml:space="preserve">varieties </w:t>
      </w:r>
      <w:r w:rsidR="00FC2B23">
        <w:rPr>
          <w:sz w:val="20"/>
        </w:rPr>
        <w:t xml:space="preserve">for </w:t>
      </w:r>
      <w:smartTag w:uri="urn:schemas-microsoft-com:office:smarttags" w:element="State">
        <w:r w:rsidR="00FC2B23">
          <w:rPr>
            <w:sz w:val="20"/>
          </w:rPr>
          <w:t>Hawaii</w:t>
        </w:r>
      </w:smartTag>
      <w:r w:rsidR="00FC2B23">
        <w:rPr>
          <w:sz w:val="20"/>
        </w:rPr>
        <w:t xml:space="preserve"> and the </w:t>
      </w:r>
      <w:smartTag w:uri="urn:schemas-microsoft-com:office:smarttags" w:element="place">
        <w:smartTag w:uri="urn:schemas-microsoft-com:office:smarttags" w:element="PlaceName">
          <w:r w:rsidR="00FC2B23">
            <w:rPr>
              <w:sz w:val="20"/>
            </w:rPr>
            <w:t>Pacific</w:t>
          </w:r>
        </w:smartTag>
        <w:r w:rsidR="00FC2B23">
          <w:rPr>
            <w:sz w:val="20"/>
          </w:rPr>
          <w:t xml:space="preserve"> </w:t>
        </w:r>
        <w:smartTag w:uri="urn:schemas-microsoft-com:office:smarttags" w:element="PlaceType">
          <w:r w:rsidR="00FC2B23">
            <w:rPr>
              <w:sz w:val="20"/>
            </w:rPr>
            <w:t>Basin</w:t>
          </w:r>
        </w:smartTag>
        <w:r w:rsidR="00FC2B23">
          <w:rPr>
            <w:sz w:val="20"/>
          </w:rPr>
          <w:t xml:space="preserve"> </w:t>
        </w:r>
        <w:smartTag w:uri="urn:schemas-microsoft-com:office:smarttags" w:element="PlaceType">
          <w:r w:rsidR="00FC2B23">
            <w:rPr>
              <w:sz w:val="20"/>
            </w:rPr>
            <w:t>Islands</w:t>
          </w:r>
        </w:smartTag>
      </w:smartTag>
      <w:r w:rsidR="00FC2B23">
        <w:rPr>
          <w:sz w:val="20"/>
        </w:rPr>
        <w:t xml:space="preserve"> on the Web at &lt;</w:t>
      </w:r>
      <w:hyperlink r:id="rId11" w:history="1">
        <w:r w:rsidR="00FC2B23" w:rsidRPr="00B57A40">
          <w:rPr>
            <w:rStyle w:val="Hyperlink"/>
            <w:sz w:val="20"/>
          </w:rPr>
          <w:t>www.traditionaltree.org</w:t>
        </w:r>
      </w:hyperlink>
      <w:r w:rsidR="00FC2B23">
        <w:rPr>
          <w:sz w:val="20"/>
        </w:rPr>
        <w:t xml:space="preserve">&gt;. </w:t>
      </w:r>
    </w:p>
    <w:p w:rsidR="00FC2B23" w:rsidRDefault="00FC2B23" w:rsidP="00024DE6">
      <w:pPr>
        <w:jc w:val="left"/>
        <w:rPr>
          <w:sz w:val="20"/>
        </w:rPr>
      </w:pPr>
    </w:p>
    <w:p w:rsidR="00024DE6" w:rsidRPr="001244A5" w:rsidRDefault="00024DE6" w:rsidP="00024DE6">
      <w:pPr>
        <w:jc w:val="left"/>
        <w:rPr>
          <w:sz w:val="20"/>
        </w:rPr>
      </w:pPr>
      <w:r w:rsidRPr="001244A5">
        <w:rPr>
          <w:sz w:val="20"/>
        </w:rPr>
        <w:t xml:space="preserve">Contact your local Natural Resources Conservation Service (formerly Soil Conservation Service) office for more information.  Look in the phone book under </w:t>
      </w:r>
      <w:r w:rsidRPr="001244A5">
        <w:rPr>
          <w:sz w:val="20"/>
        </w:rPr>
        <w:lastRenderedPageBreak/>
        <w:t>”United States Government</w:t>
      </w:r>
      <w:r w:rsidR="0032662A">
        <w:rPr>
          <w:sz w:val="20"/>
        </w:rPr>
        <w:t>.</w:t>
      </w:r>
      <w:r w:rsidRPr="001244A5">
        <w:rPr>
          <w:sz w:val="20"/>
        </w:rPr>
        <w:t>”  The Natural Resources Conservation Service will be listed under the subheading “Department of Agriculture.”</w:t>
      </w:r>
    </w:p>
    <w:p w:rsidR="00024DE6" w:rsidRDefault="00024DE6" w:rsidP="00F802DB">
      <w:pPr>
        <w:pStyle w:val="Bodytext0"/>
      </w:pPr>
    </w:p>
    <w:p w:rsidR="002375B8" w:rsidRDefault="002375B8" w:rsidP="00F802DB">
      <w:pPr>
        <w:pStyle w:val="Header3"/>
      </w:pPr>
      <w:r>
        <w:t>References</w:t>
      </w:r>
    </w:p>
    <w:p w:rsidR="00E0481E" w:rsidRPr="00E0481E" w:rsidRDefault="00E0481E" w:rsidP="00E0481E">
      <w:pPr>
        <w:autoSpaceDE w:val="0"/>
        <w:autoSpaceDN w:val="0"/>
        <w:adjustRightInd w:val="0"/>
        <w:jc w:val="left"/>
        <w:rPr>
          <w:sz w:val="20"/>
        </w:rPr>
      </w:pPr>
      <w:r w:rsidRPr="00E0481E">
        <w:rPr>
          <w:sz w:val="20"/>
        </w:rPr>
        <w:t xml:space="preserve">Bally, I.S.E. 2006. </w:t>
      </w:r>
      <w:r w:rsidRPr="00E0481E">
        <w:rPr>
          <w:i/>
          <w:sz w:val="20"/>
        </w:rPr>
        <w:t>Mangifera indica (mango)</w:t>
      </w:r>
      <w:r w:rsidRPr="00E0481E">
        <w:rPr>
          <w:sz w:val="20"/>
        </w:rPr>
        <w:t>. In: Elevitch, C.R. (ed.). Species Profiles for Pacific</w:t>
      </w:r>
    </w:p>
    <w:p w:rsidR="00E0481E" w:rsidRPr="00E0481E" w:rsidRDefault="00E0481E" w:rsidP="00E0481E">
      <w:pPr>
        <w:autoSpaceDE w:val="0"/>
        <w:autoSpaceDN w:val="0"/>
        <w:adjustRightInd w:val="0"/>
        <w:jc w:val="left"/>
        <w:rPr>
          <w:sz w:val="20"/>
        </w:rPr>
      </w:pPr>
      <w:r w:rsidRPr="00E0481E">
        <w:rPr>
          <w:sz w:val="20"/>
        </w:rPr>
        <w:t>Island Agroforestry. Permanent Agriculture Resources (PAR), Hōlualoa, Hawai‘i. &lt;http://www.traditionaltree.org&gt;</w:t>
      </w:r>
    </w:p>
    <w:p w:rsidR="00E0481E" w:rsidRPr="00E0481E" w:rsidRDefault="00E0481E" w:rsidP="007D720D">
      <w:pPr>
        <w:jc w:val="left"/>
        <w:rPr>
          <w:sz w:val="20"/>
        </w:rPr>
      </w:pPr>
    </w:p>
    <w:p w:rsidR="007D720D" w:rsidRDefault="007D720D" w:rsidP="007D720D">
      <w:pPr>
        <w:jc w:val="left"/>
        <w:rPr>
          <w:sz w:val="20"/>
        </w:rPr>
      </w:pPr>
      <w:r>
        <w:rPr>
          <w:sz w:val="20"/>
        </w:rPr>
        <w:t xml:space="preserve">Bompard, J.M. </w:t>
      </w:r>
      <w:r w:rsidRPr="000E4464">
        <w:rPr>
          <w:sz w:val="20"/>
        </w:rPr>
        <w:t>1993</w:t>
      </w:r>
      <w:r>
        <w:rPr>
          <w:sz w:val="20"/>
        </w:rPr>
        <w:t xml:space="preserve">. </w:t>
      </w:r>
      <w:r w:rsidRPr="00A7138B">
        <w:rPr>
          <w:i/>
          <w:sz w:val="20"/>
        </w:rPr>
        <w:t xml:space="preserve">The Genus </w:t>
      </w:r>
      <w:r w:rsidRPr="00A7138B">
        <w:rPr>
          <w:i/>
          <w:iCs/>
          <w:sz w:val="20"/>
        </w:rPr>
        <w:t>Mangifera</w:t>
      </w:r>
      <w:r w:rsidRPr="00A7138B">
        <w:rPr>
          <w:i/>
          <w:sz w:val="20"/>
        </w:rPr>
        <w:t xml:space="preserve"> rediscovered: the potential contribution of wild species to mango cultivation</w:t>
      </w:r>
      <w:r w:rsidRPr="000E4464">
        <w:rPr>
          <w:sz w:val="20"/>
        </w:rPr>
        <w:t>.</w:t>
      </w:r>
      <w:r>
        <w:rPr>
          <w:sz w:val="20"/>
        </w:rPr>
        <w:t xml:space="preserve"> </w:t>
      </w:r>
      <w:r w:rsidRPr="000E4464">
        <w:rPr>
          <w:sz w:val="20"/>
        </w:rPr>
        <w:t xml:space="preserve"> Acta Horticulturae 341, 69-77. </w:t>
      </w:r>
    </w:p>
    <w:p w:rsidR="007D720D" w:rsidRPr="000E4464" w:rsidRDefault="007D720D" w:rsidP="007D720D">
      <w:pPr>
        <w:jc w:val="left"/>
        <w:rPr>
          <w:sz w:val="20"/>
        </w:rPr>
      </w:pPr>
    </w:p>
    <w:p w:rsidR="00E0481E" w:rsidRPr="00E0481E" w:rsidRDefault="00E0481E" w:rsidP="00E0481E">
      <w:pPr>
        <w:autoSpaceDE w:val="0"/>
        <w:autoSpaceDN w:val="0"/>
        <w:adjustRightInd w:val="0"/>
        <w:jc w:val="left"/>
        <w:rPr>
          <w:sz w:val="20"/>
        </w:rPr>
      </w:pPr>
      <w:smartTag w:uri="urn:schemas-microsoft-com:office:smarttags" w:element="place">
        <w:smartTag w:uri="urn:schemas-microsoft-com:office:smarttags" w:element="City">
          <w:r w:rsidRPr="00E0481E">
            <w:rPr>
              <w:sz w:val="20"/>
            </w:rPr>
            <w:t>Campbell</w:t>
          </w:r>
        </w:smartTag>
      </w:smartTag>
      <w:r w:rsidRPr="00E0481E">
        <w:rPr>
          <w:sz w:val="20"/>
        </w:rPr>
        <w:t xml:space="preserve">, R.J., C.W. Campbell, and N. Ledesma. 2002. </w:t>
      </w:r>
      <w:r w:rsidRPr="00E0481E">
        <w:rPr>
          <w:i/>
          <w:sz w:val="20"/>
        </w:rPr>
        <w:t>Tropical mangos: Growing the world’s most delicious fruit</w:t>
      </w:r>
      <w:r w:rsidRPr="00E0481E">
        <w:rPr>
          <w:sz w:val="20"/>
        </w:rPr>
        <w:t xml:space="preserve">. </w:t>
      </w:r>
      <w:smartTag w:uri="urn:schemas-microsoft-com:office:smarttags" w:element="PlaceName">
        <w:r w:rsidRPr="00E0481E">
          <w:rPr>
            <w:sz w:val="20"/>
          </w:rPr>
          <w:t>Fairchild</w:t>
        </w:r>
      </w:smartTag>
      <w:r w:rsidRPr="00E0481E">
        <w:rPr>
          <w:sz w:val="20"/>
        </w:rPr>
        <w:t xml:space="preserve"> </w:t>
      </w:r>
      <w:smartTag w:uri="urn:schemas-microsoft-com:office:smarttags" w:element="PlaceName">
        <w:r w:rsidRPr="00E0481E">
          <w:rPr>
            <w:sz w:val="20"/>
          </w:rPr>
          <w:t>Tropical</w:t>
        </w:r>
      </w:smartTag>
      <w:r w:rsidRPr="00E0481E">
        <w:rPr>
          <w:sz w:val="20"/>
        </w:rPr>
        <w:t xml:space="preserve"> </w:t>
      </w:r>
      <w:smartTag w:uri="urn:schemas-microsoft-com:office:smarttags" w:element="PlaceType">
        <w:r w:rsidRPr="00E0481E">
          <w:rPr>
            <w:sz w:val="20"/>
          </w:rPr>
          <w:t>Garden</w:t>
        </w:r>
      </w:smartTag>
      <w:r w:rsidRPr="00E0481E">
        <w:rPr>
          <w:sz w:val="20"/>
        </w:rPr>
        <w:t xml:space="preserve">, </w:t>
      </w:r>
      <w:smartTag w:uri="urn:schemas-microsoft-com:office:smarttags" w:element="place">
        <w:smartTag w:uri="urn:schemas-microsoft-com:office:smarttags" w:element="City">
          <w:r w:rsidRPr="00E0481E">
            <w:rPr>
              <w:sz w:val="20"/>
            </w:rPr>
            <w:t>Coral Gables</w:t>
          </w:r>
        </w:smartTag>
        <w:r w:rsidRPr="00E0481E">
          <w:rPr>
            <w:sz w:val="20"/>
          </w:rPr>
          <w:t xml:space="preserve">, </w:t>
        </w:r>
        <w:smartTag w:uri="urn:schemas-microsoft-com:office:smarttags" w:element="State">
          <w:r w:rsidRPr="00E0481E">
            <w:rPr>
              <w:sz w:val="20"/>
            </w:rPr>
            <w:t>Florida</w:t>
          </w:r>
        </w:smartTag>
      </w:smartTag>
      <w:r w:rsidRPr="00E0481E">
        <w:rPr>
          <w:sz w:val="20"/>
        </w:rPr>
        <w:t>.</w:t>
      </w:r>
    </w:p>
    <w:p w:rsidR="00E0481E" w:rsidRPr="00E0481E" w:rsidRDefault="00E0481E" w:rsidP="008708AE">
      <w:pPr>
        <w:jc w:val="left"/>
        <w:rPr>
          <w:sz w:val="20"/>
        </w:rPr>
      </w:pPr>
    </w:p>
    <w:p w:rsidR="00454E68" w:rsidRDefault="00454E68" w:rsidP="008708AE">
      <w:pPr>
        <w:jc w:val="left"/>
        <w:rPr>
          <w:sz w:val="20"/>
        </w:rPr>
      </w:pPr>
      <w:r>
        <w:rPr>
          <w:sz w:val="20"/>
        </w:rPr>
        <w:t xml:space="preserve">Clarke, W.C. &amp; R.R. Thaman. 1993. </w:t>
      </w:r>
      <w:r w:rsidR="00171982" w:rsidRPr="00171982">
        <w:rPr>
          <w:i/>
          <w:sz w:val="20"/>
        </w:rPr>
        <w:t xml:space="preserve">Chapter 6: Agroforestry in </w:t>
      </w:r>
      <w:smartTag w:uri="urn:schemas-microsoft-com:office:smarttags" w:element="place">
        <w:smartTag w:uri="urn:schemas-microsoft-com:office:smarttags" w:element="country-region">
          <w:r w:rsidR="00171982" w:rsidRPr="00171982">
            <w:rPr>
              <w:i/>
              <w:sz w:val="20"/>
            </w:rPr>
            <w:t>Micronesia</w:t>
          </w:r>
        </w:smartTag>
      </w:smartTag>
      <w:r w:rsidR="00171982">
        <w:rPr>
          <w:sz w:val="20"/>
        </w:rPr>
        <w:t xml:space="preserve">. </w:t>
      </w:r>
      <w:r>
        <w:rPr>
          <w:sz w:val="20"/>
        </w:rPr>
        <w:t xml:space="preserve">In: Agroforestry in the </w:t>
      </w:r>
      <w:smartTag w:uri="urn:schemas-microsoft-com:office:smarttags" w:element="place">
        <w:smartTag w:uri="urn:schemas-microsoft-com:office:smarttags" w:element="PlaceName">
          <w:r>
            <w:rPr>
              <w:sz w:val="20"/>
            </w:rPr>
            <w:t>Pacific</w:t>
          </w:r>
        </w:smartTag>
        <w:r>
          <w:rPr>
            <w:sz w:val="20"/>
          </w:rPr>
          <w:t xml:space="preserve"> </w:t>
        </w:r>
        <w:smartTag w:uri="urn:schemas-microsoft-com:office:smarttags" w:element="PlaceType">
          <w:r>
            <w:rPr>
              <w:sz w:val="20"/>
            </w:rPr>
            <w:t>Islands</w:t>
          </w:r>
        </w:smartTag>
      </w:smartTag>
      <w:r>
        <w:rPr>
          <w:sz w:val="20"/>
        </w:rPr>
        <w:t>: Systems for Sustainability. Accessed: 070213.</w:t>
      </w:r>
      <w:r w:rsidR="00171982">
        <w:rPr>
          <w:sz w:val="20"/>
        </w:rPr>
        <w:t xml:space="preserve"> United </w:t>
      </w:r>
      <w:smartTag w:uri="urn:schemas-microsoft-com:office:smarttags" w:element="PlaceName">
        <w:r w:rsidR="00171982">
          <w:rPr>
            <w:sz w:val="20"/>
          </w:rPr>
          <w:t>Nations</w:t>
        </w:r>
      </w:smartTag>
      <w:r w:rsidR="00171982">
        <w:rPr>
          <w:sz w:val="20"/>
        </w:rPr>
        <w:t xml:space="preserve"> </w:t>
      </w:r>
      <w:smartTag w:uri="urn:schemas-microsoft-com:office:smarttags" w:element="PlaceType">
        <w:r w:rsidR="00171982">
          <w:rPr>
            <w:sz w:val="20"/>
          </w:rPr>
          <w:t>University</w:t>
        </w:r>
      </w:smartTag>
      <w:r w:rsidR="00171982">
        <w:rPr>
          <w:sz w:val="20"/>
        </w:rPr>
        <w:t xml:space="preserve"> Press, </w:t>
      </w:r>
      <w:smartTag w:uri="urn:schemas-microsoft-com:office:smarttags" w:element="place">
        <w:smartTag w:uri="urn:schemas-microsoft-com:office:smarttags" w:element="City">
          <w:r w:rsidR="00171982">
            <w:rPr>
              <w:sz w:val="20"/>
            </w:rPr>
            <w:t>Tokyo</w:t>
          </w:r>
        </w:smartTag>
      </w:smartTag>
      <w:r w:rsidR="00171982">
        <w:rPr>
          <w:sz w:val="20"/>
        </w:rPr>
        <w:t>.</w:t>
      </w:r>
      <w:r>
        <w:rPr>
          <w:sz w:val="20"/>
        </w:rPr>
        <w:t xml:space="preserve"> &lt;</w:t>
      </w:r>
      <w:r w:rsidRPr="00454E68">
        <w:rPr>
          <w:sz w:val="20"/>
        </w:rPr>
        <w:t>http://www.unu.edu/unupress/unupbooks/80824e/80824E0f.htm</w:t>
      </w:r>
      <w:r>
        <w:rPr>
          <w:sz w:val="20"/>
        </w:rPr>
        <w:t>&gt;.</w:t>
      </w:r>
    </w:p>
    <w:p w:rsidR="00454E68" w:rsidRDefault="00454E68" w:rsidP="008708AE">
      <w:pPr>
        <w:jc w:val="left"/>
        <w:rPr>
          <w:sz w:val="20"/>
        </w:rPr>
      </w:pPr>
    </w:p>
    <w:p w:rsidR="008708AE" w:rsidRPr="000E4464" w:rsidRDefault="008708AE" w:rsidP="008708AE">
      <w:pPr>
        <w:jc w:val="left"/>
        <w:rPr>
          <w:sz w:val="20"/>
        </w:rPr>
      </w:pPr>
      <w:r w:rsidRPr="000E4464">
        <w:rPr>
          <w:sz w:val="20"/>
        </w:rPr>
        <w:t xml:space="preserve">Collins. </w:t>
      </w:r>
      <w:r w:rsidR="007D720D">
        <w:rPr>
          <w:sz w:val="20"/>
        </w:rPr>
        <w:t xml:space="preserve">1903. </w:t>
      </w:r>
      <w:r w:rsidRPr="007D720D">
        <w:rPr>
          <w:i/>
          <w:sz w:val="20"/>
        </w:rPr>
        <w:t xml:space="preserve">The </w:t>
      </w:r>
      <w:r w:rsidR="007D720D" w:rsidRPr="007D720D">
        <w:rPr>
          <w:i/>
          <w:sz w:val="20"/>
        </w:rPr>
        <w:t>m</w:t>
      </w:r>
      <w:r w:rsidRPr="007D720D">
        <w:rPr>
          <w:i/>
          <w:sz w:val="20"/>
        </w:rPr>
        <w:t xml:space="preserve">ango in </w:t>
      </w:r>
      <w:smartTag w:uri="urn:schemas-microsoft-com:office:smarttags" w:element="place">
        <w:r w:rsidRPr="007D720D">
          <w:rPr>
            <w:i/>
            <w:sz w:val="20"/>
          </w:rPr>
          <w:t>Puerto Rico</w:t>
        </w:r>
      </w:smartTag>
      <w:r w:rsidR="007D720D">
        <w:rPr>
          <w:sz w:val="20"/>
        </w:rPr>
        <w:t>. USDA BPI Bulletin 28.</w:t>
      </w:r>
    </w:p>
    <w:p w:rsidR="008708AE" w:rsidRPr="000E4464" w:rsidRDefault="008708AE" w:rsidP="008708AE">
      <w:pPr>
        <w:jc w:val="left"/>
        <w:rPr>
          <w:sz w:val="20"/>
        </w:rPr>
      </w:pPr>
    </w:p>
    <w:p w:rsidR="007D720D" w:rsidRPr="000E4464" w:rsidRDefault="007D720D" w:rsidP="007D720D">
      <w:pPr>
        <w:jc w:val="left"/>
        <w:rPr>
          <w:sz w:val="20"/>
        </w:rPr>
      </w:pPr>
      <w:r w:rsidRPr="000E4464">
        <w:rPr>
          <w:sz w:val="20"/>
        </w:rPr>
        <w:t>Crane, J.H. and C.W. Campbell</w:t>
      </w:r>
      <w:r>
        <w:rPr>
          <w:sz w:val="20"/>
        </w:rPr>
        <w:t>.</w:t>
      </w:r>
      <w:r w:rsidRPr="000E4464">
        <w:rPr>
          <w:sz w:val="20"/>
        </w:rPr>
        <w:t xml:space="preserve"> 1994.  </w:t>
      </w:r>
      <w:r w:rsidRPr="000E4464">
        <w:rPr>
          <w:i/>
          <w:sz w:val="20"/>
        </w:rPr>
        <w:t xml:space="preserve">The </w:t>
      </w:r>
      <w:r>
        <w:rPr>
          <w:i/>
          <w:sz w:val="20"/>
        </w:rPr>
        <w:t>m</w:t>
      </w:r>
      <w:r w:rsidRPr="000E4464">
        <w:rPr>
          <w:i/>
          <w:sz w:val="20"/>
        </w:rPr>
        <w:t>ango</w:t>
      </w:r>
      <w:r w:rsidRPr="000E4464">
        <w:rPr>
          <w:sz w:val="20"/>
        </w:rPr>
        <w:t xml:space="preserve">. Fact Sheet HS-2. Horticultural Sciences Dept. </w:t>
      </w:r>
      <w:smartTag w:uri="urn:schemas-microsoft-com:office:smarttags" w:element="place">
        <w:smartTag w:uri="urn:schemas-microsoft-com:office:smarttags" w:element="State">
          <w:r w:rsidRPr="000E4464">
            <w:rPr>
              <w:sz w:val="20"/>
            </w:rPr>
            <w:t>Florida</w:t>
          </w:r>
        </w:smartTag>
      </w:smartTag>
      <w:r w:rsidRPr="000E4464">
        <w:rPr>
          <w:sz w:val="20"/>
        </w:rPr>
        <w:t xml:space="preserve"> Cooperative Extension Serv., Inst. of Food and Agri Science. </w:t>
      </w:r>
      <w:smartTag w:uri="urn:schemas-microsoft-com:office:smarttags" w:element="PlaceType">
        <w:r w:rsidRPr="000E4464">
          <w:rPr>
            <w:sz w:val="20"/>
          </w:rPr>
          <w:t>University</w:t>
        </w:r>
      </w:smartTag>
      <w:r w:rsidRPr="000E4464">
        <w:rPr>
          <w:sz w:val="20"/>
        </w:rPr>
        <w:t xml:space="preserve"> of </w:t>
      </w:r>
      <w:smartTag w:uri="urn:schemas-microsoft-com:office:smarttags" w:element="PlaceName">
        <w:r w:rsidRPr="000E4464">
          <w:rPr>
            <w:sz w:val="20"/>
          </w:rPr>
          <w:t>Florida</w:t>
        </w:r>
      </w:smartTag>
      <w:r w:rsidRPr="000E4464">
        <w:rPr>
          <w:sz w:val="20"/>
        </w:rPr>
        <w:t xml:space="preserve">, </w:t>
      </w:r>
      <w:smartTag w:uri="urn:schemas-microsoft-com:office:smarttags" w:element="place">
        <w:smartTag w:uri="urn:schemas-microsoft-com:office:smarttags" w:element="City">
          <w:r w:rsidRPr="000E4464">
            <w:rPr>
              <w:sz w:val="20"/>
            </w:rPr>
            <w:t>Gainesville</w:t>
          </w:r>
        </w:smartTag>
        <w:r w:rsidRPr="000E4464">
          <w:rPr>
            <w:sz w:val="20"/>
          </w:rPr>
          <w:t xml:space="preserve">, </w:t>
        </w:r>
        <w:smartTag w:uri="urn:schemas-microsoft-com:office:smarttags" w:element="State">
          <w:r w:rsidRPr="000E4464">
            <w:rPr>
              <w:sz w:val="20"/>
            </w:rPr>
            <w:t>F</w:t>
          </w:r>
          <w:r>
            <w:rPr>
              <w:sz w:val="20"/>
            </w:rPr>
            <w:t>lorida</w:t>
          </w:r>
        </w:smartTag>
      </w:smartTag>
      <w:r w:rsidRPr="000E4464">
        <w:rPr>
          <w:sz w:val="20"/>
        </w:rPr>
        <w:t>.</w:t>
      </w:r>
    </w:p>
    <w:p w:rsidR="007D720D" w:rsidRPr="00222F37" w:rsidRDefault="007D720D" w:rsidP="007D720D">
      <w:pPr>
        <w:pStyle w:val="Header3"/>
        <w:rPr>
          <w:b w:val="0"/>
        </w:rPr>
      </w:pPr>
    </w:p>
    <w:p w:rsidR="008708AE" w:rsidRDefault="007D720D" w:rsidP="008708AE">
      <w:pPr>
        <w:jc w:val="left"/>
        <w:rPr>
          <w:sz w:val="20"/>
        </w:rPr>
      </w:pPr>
      <w:r>
        <w:rPr>
          <w:sz w:val="20"/>
        </w:rPr>
        <w:t>Gangolly, S.</w:t>
      </w:r>
      <w:r w:rsidR="008708AE" w:rsidRPr="000E4464">
        <w:rPr>
          <w:sz w:val="20"/>
        </w:rPr>
        <w:t xml:space="preserve">R. et al. </w:t>
      </w:r>
      <w:r w:rsidR="008708AE">
        <w:rPr>
          <w:sz w:val="20"/>
        </w:rPr>
        <w:t xml:space="preserve">1957. </w:t>
      </w:r>
      <w:r w:rsidR="008708AE" w:rsidRPr="00F72951">
        <w:rPr>
          <w:i/>
          <w:sz w:val="20"/>
        </w:rPr>
        <w:t xml:space="preserve">The </w:t>
      </w:r>
      <w:r>
        <w:rPr>
          <w:i/>
          <w:sz w:val="20"/>
        </w:rPr>
        <w:t xml:space="preserve">mang. </w:t>
      </w:r>
      <w:r w:rsidR="008708AE" w:rsidRPr="000E4464">
        <w:rPr>
          <w:sz w:val="20"/>
        </w:rPr>
        <w:t xml:space="preserve"> Indian Council of Agriculture</w:t>
      </w:r>
      <w:r>
        <w:rPr>
          <w:sz w:val="20"/>
        </w:rPr>
        <w:t xml:space="preserve"> Research, New Dehli.</w:t>
      </w:r>
    </w:p>
    <w:p w:rsidR="008708AE" w:rsidRPr="000E4464" w:rsidRDefault="008708AE" w:rsidP="008708AE">
      <w:pPr>
        <w:jc w:val="left"/>
        <w:rPr>
          <w:sz w:val="20"/>
        </w:rPr>
      </w:pPr>
    </w:p>
    <w:p w:rsidR="008708AE" w:rsidRDefault="008708AE" w:rsidP="008708AE">
      <w:pPr>
        <w:jc w:val="left"/>
        <w:rPr>
          <w:sz w:val="20"/>
        </w:rPr>
      </w:pPr>
      <w:r w:rsidRPr="000E4464">
        <w:rPr>
          <w:sz w:val="20"/>
        </w:rPr>
        <w:t>Higgins</w:t>
      </w:r>
      <w:r w:rsidR="007D720D">
        <w:rPr>
          <w:sz w:val="20"/>
        </w:rPr>
        <w:t xml:space="preserve">. </w:t>
      </w:r>
      <w:r>
        <w:rPr>
          <w:sz w:val="20"/>
        </w:rPr>
        <w:t xml:space="preserve">1906. </w:t>
      </w:r>
      <w:r w:rsidRPr="00F72951">
        <w:rPr>
          <w:i/>
          <w:sz w:val="20"/>
        </w:rPr>
        <w:t xml:space="preserve">The </w:t>
      </w:r>
      <w:r w:rsidR="007D720D">
        <w:rPr>
          <w:i/>
          <w:sz w:val="20"/>
        </w:rPr>
        <w:t>m</w:t>
      </w:r>
      <w:r w:rsidRPr="00F72951">
        <w:rPr>
          <w:i/>
          <w:sz w:val="20"/>
        </w:rPr>
        <w:t xml:space="preserve">ango in </w:t>
      </w:r>
      <w:smartTag w:uri="urn:schemas-microsoft-com:office:smarttags" w:element="place">
        <w:smartTag w:uri="urn:schemas-microsoft-com:office:smarttags" w:element="State">
          <w:r w:rsidRPr="00F72951">
            <w:rPr>
              <w:i/>
              <w:sz w:val="20"/>
            </w:rPr>
            <w:t>Hawaii</w:t>
          </w:r>
        </w:smartTag>
      </w:smartTag>
      <w:r w:rsidRPr="00F72951">
        <w:rPr>
          <w:i/>
          <w:sz w:val="20"/>
        </w:rPr>
        <w:t xml:space="preserve">. </w:t>
      </w:r>
      <w:r w:rsidRPr="000E4464">
        <w:rPr>
          <w:sz w:val="20"/>
        </w:rPr>
        <w:t xml:space="preserve">AES Bulletin </w:t>
      </w:r>
      <w:r>
        <w:rPr>
          <w:sz w:val="20"/>
        </w:rPr>
        <w:t>No.</w:t>
      </w:r>
      <w:r w:rsidRPr="000E4464">
        <w:rPr>
          <w:sz w:val="20"/>
        </w:rPr>
        <w:t>12</w:t>
      </w:r>
      <w:r>
        <w:rPr>
          <w:sz w:val="20"/>
        </w:rPr>
        <w:t>.</w:t>
      </w:r>
      <w:r w:rsidR="007D720D">
        <w:rPr>
          <w:sz w:val="20"/>
        </w:rPr>
        <w:t xml:space="preserve">, </w:t>
      </w:r>
      <w:smartTag w:uri="urn:schemas-microsoft-com:office:smarttags" w:element="place">
        <w:smartTag w:uri="urn:schemas-microsoft-com:office:smarttags" w:element="City">
          <w:r w:rsidR="007D720D">
            <w:rPr>
              <w:sz w:val="20"/>
            </w:rPr>
            <w:t>Honolulu</w:t>
          </w:r>
        </w:smartTag>
        <w:r w:rsidR="007D720D">
          <w:rPr>
            <w:sz w:val="20"/>
          </w:rPr>
          <w:t xml:space="preserve">, </w:t>
        </w:r>
        <w:smartTag w:uri="urn:schemas-microsoft-com:office:smarttags" w:element="State">
          <w:r w:rsidR="007D720D">
            <w:rPr>
              <w:sz w:val="20"/>
            </w:rPr>
            <w:t>Hawaii</w:t>
          </w:r>
        </w:smartTag>
      </w:smartTag>
      <w:r w:rsidR="007D720D">
        <w:rPr>
          <w:sz w:val="20"/>
        </w:rPr>
        <w:t>.</w:t>
      </w:r>
    </w:p>
    <w:p w:rsidR="008708AE" w:rsidRPr="000E4464" w:rsidRDefault="008708AE" w:rsidP="008708AE">
      <w:pPr>
        <w:jc w:val="left"/>
        <w:rPr>
          <w:sz w:val="20"/>
        </w:rPr>
      </w:pPr>
      <w:r w:rsidRPr="000E4464">
        <w:rPr>
          <w:sz w:val="20"/>
        </w:rPr>
        <w:t xml:space="preserve"> </w:t>
      </w:r>
    </w:p>
    <w:p w:rsidR="007D720D" w:rsidRPr="000E4464" w:rsidRDefault="007D720D" w:rsidP="007D720D">
      <w:pPr>
        <w:jc w:val="left"/>
        <w:rPr>
          <w:sz w:val="20"/>
        </w:rPr>
      </w:pPr>
      <w:r w:rsidRPr="000E4464">
        <w:rPr>
          <w:sz w:val="20"/>
        </w:rPr>
        <w:t>Knight, R.J</w:t>
      </w:r>
      <w:r>
        <w:rPr>
          <w:sz w:val="20"/>
        </w:rPr>
        <w:t>.</w:t>
      </w:r>
      <w:r w:rsidRPr="000E4464">
        <w:rPr>
          <w:sz w:val="20"/>
        </w:rPr>
        <w:t>,</w:t>
      </w:r>
      <w:r>
        <w:rPr>
          <w:sz w:val="20"/>
        </w:rPr>
        <w:t xml:space="preserve"> </w:t>
      </w:r>
      <w:r w:rsidRPr="000E4464">
        <w:rPr>
          <w:sz w:val="20"/>
        </w:rPr>
        <w:t>Jr</w:t>
      </w:r>
      <w:r>
        <w:rPr>
          <w:sz w:val="20"/>
        </w:rPr>
        <w:t>.</w:t>
      </w:r>
      <w:r w:rsidRPr="000E4464">
        <w:rPr>
          <w:sz w:val="20"/>
        </w:rPr>
        <w:t xml:space="preserve"> and</w:t>
      </w:r>
      <w:r>
        <w:rPr>
          <w:sz w:val="20"/>
        </w:rPr>
        <w:t xml:space="preserve"> R.J.</w:t>
      </w:r>
      <w:r w:rsidRPr="000E4464">
        <w:rPr>
          <w:sz w:val="20"/>
        </w:rPr>
        <w:t xml:space="preserve"> Schnell</w:t>
      </w:r>
      <w:r>
        <w:rPr>
          <w:sz w:val="20"/>
        </w:rPr>
        <w:t>.</w:t>
      </w:r>
      <w:r w:rsidRPr="000E4464">
        <w:rPr>
          <w:sz w:val="20"/>
        </w:rPr>
        <w:t xml:space="preserve"> 1993</w:t>
      </w:r>
      <w:r>
        <w:rPr>
          <w:sz w:val="20"/>
        </w:rPr>
        <w:t xml:space="preserve">. </w:t>
      </w:r>
      <w:r w:rsidRPr="000E4464">
        <w:rPr>
          <w:sz w:val="20"/>
        </w:rPr>
        <w:t xml:space="preserve"> </w:t>
      </w:r>
      <w:r w:rsidRPr="00F72951">
        <w:rPr>
          <w:i/>
          <w:sz w:val="20"/>
        </w:rPr>
        <w:t>Mango (</w:t>
      </w:r>
      <w:r w:rsidRPr="00F72951">
        <w:rPr>
          <w:i/>
          <w:iCs/>
          <w:sz w:val="20"/>
        </w:rPr>
        <w:t>Mangifera indica</w:t>
      </w:r>
      <w:r w:rsidRPr="00F72951">
        <w:rPr>
          <w:i/>
          <w:sz w:val="20"/>
        </w:rPr>
        <w:t xml:space="preserve"> L.) introduction and evaluation in </w:t>
      </w:r>
      <w:smartTag w:uri="urn:schemas-microsoft-com:office:smarttags" w:element="place">
        <w:smartTag w:uri="urn:schemas-microsoft-com:office:smarttags" w:element="State">
          <w:r w:rsidRPr="00F72951">
            <w:rPr>
              <w:i/>
              <w:sz w:val="20"/>
            </w:rPr>
            <w:t>Florida</w:t>
          </w:r>
        </w:smartTag>
      </w:smartTag>
      <w:r w:rsidRPr="00F72951">
        <w:rPr>
          <w:i/>
          <w:sz w:val="20"/>
        </w:rPr>
        <w:t xml:space="preserve"> and its impact on the world industry</w:t>
      </w:r>
      <w:r w:rsidRPr="000E4464">
        <w:rPr>
          <w:sz w:val="20"/>
        </w:rPr>
        <w:t>. Acta Horticulturae 341, 125- 135.</w:t>
      </w:r>
    </w:p>
    <w:p w:rsidR="007D720D" w:rsidRPr="000E4464" w:rsidRDefault="007D720D" w:rsidP="007D720D">
      <w:pPr>
        <w:jc w:val="left"/>
        <w:rPr>
          <w:sz w:val="20"/>
        </w:rPr>
      </w:pPr>
    </w:p>
    <w:p w:rsidR="007D720D" w:rsidRDefault="007D720D" w:rsidP="007D720D">
      <w:pPr>
        <w:jc w:val="left"/>
        <w:rPr>
          <w:sz w:val="20"/>
        </w:rPr>
      </w:pPr>
      <w:r w:rsidRPr="000E4464">
        <w:rPr>
          <w:sz w:val="20"/>
        </w:rPr>
        <w:t xml:space="preserve">Kostermans, A.J.G.H. 1997. </w:t>
      </w:r>
      <w:r w:rsidRPr="00A7138B">
        <w:rPr>
          <w:i/>
          <w:sz w:val="20"/>
        </w:rPr>
        <w:t xml:space="preserve">The </w:t>
      </w:r>
      <w:r>
        <w:rPr>
          <w:i/>
          <w:sz w:val="20"/>
        </w:rPr>
        <w:t>m</w:t>
      </w:r>
      <w:r w:rsidRPr="00A7138B">
        <w:rPr>
          <w:i/>
          <w:sz w:val="20"/>
        </w:rPr>
        <w:t xml:space="preserve">ango: Botany, </w:t>
      </w:r>
      <w:r>
        <w:rPr>
          <w:i/>
          <w:sz w:val="20"/>
        </w:rPr>
        <w:t>p</w:t>
      </w:r>
      <w:r w:rsidRPr="00A7138B">
        <w:rPr>
          <w:i/>
          <w:sz w:val="20"/>
        </w:rPr>
        <w:t xml:space="preserve">roduction and </w:t>
      </w:r>
      <w:r>
        <w:rPr>
          <w:i/>
          <w:sz w:val="20"/>
        </w:rPr>
        <w:t>u</w:t>
      </w:r>
      <w:r w:rsidRPr="00A7138B">
        <w:rPr>
          <w:i/>
          <w:sz w:val="20"/>
        </w:rPr>
        <w:t>ses</w:t>
      </w:r>
      <w:r w:rsidRPr="000E4464">
        <w:rPr>
          <w:sz w:val="20"/>
        </w:rPr>
        <w:t>.</w:t>
      </w:r>
      <w:r>
        <w:rPr>
          <w:sz w:val="20"/>
        </w:rPr>
        <w:t xml:space="preserve"> </w:t>
      </w:r>
      <w:r w:rsidRPr="000E4464">
        <w:rPr>
          <w:sz w:val="20"/>
        </w:rPr>
        <w:t xml:space="preserve"> University Press</w:t>
      </w:r>
      <w:r>
        <w:rPr>
          <w:sz w:val="20"/>
        </w:rPr>
        <w:t>,</w:t>
      </w:r>
      <w:r w:rsidRPr="000E4464">
        <w:rPr>
          <w:sz w:val="20"/>
        </w:rPr>
        <w:t xml:space="preserve"> </w:t>
      </w:r>
      <w:smartTag w:uri="urn:schemas-microsoft-com:office:smarttags" w:element="place">
        <w:smartTag w:uri="urn:schemas-microsoft-com:office:smarttags" w:element="City">
          <w:r w:rsidRPr="000E4464">
            <w:rPr>
              <w:sz w:val="20"/>
            </w:rPr>
            <w:t>Cambridge</w:t>
          </w:r>
        </w:smartTag>
      </w:smartTag>
      <w:r w:rsidRPr="000E4464">
        <w:rPr>
          <w:sz w:val="20"/>
        </w:rPr>
        <w:t xml:space="preserve">. </w:t>
      </w:r>
    </w:p>
    <w:p w:rsidR="007D720D" w:rsidRDefault="007D720D" w:rsidP="007D720D">
      <w:pPr>
        <w:jc w:val="left"/>
        <w:rPr>
          <w:sz w:val="20"/>
        </w:rPr>
      </w:pPr>
    </w:p>
    <w:p w:rsidR="00E0481E" w:rsidRDefault="00E0481E" w:rsidP="007D720D">
      <w:pPr>
        <w:jc w:val="left"/>
        <w:rPr>
          <w:sz w:val="20"/>
        </w:rPr>
      </w:pPr>
      <w:r>
        <w:rPr>
          <w:sz w:val="20"/>
        </w:rPr>
        <w:t>Litz, R.E. (ed.). 1997. The mango: Botany, production and uses. 1</w:t>
      </w:r>
      <w:r w:rsidRPr="00E0481E">
        <w:rPr>
          <w:sz w:val="20"/>
          <w:vertAlign w:val="superscript"/>
        </w:rPr>
        <w:t>st</w:t>
      </w:r>
      <w:r>
        <w:rPr>
          <w:sz w:val="20"/>
        </w:rPr>
        <w:t xml:space="preserve"> Edition. CAB International, </w:t>
      </w:r>
      <w:smartTag w:uri="urn:schemas-microsoft-com:office:smarttags" w:element="place">
        <w:smartTag w:uri="urn:schemas-microsoft-com:office:smarttags" w:element="City">
          <w:r>
            <w:rPr>
              <w:sz w:val="20"/>
            </w:rPr>
            <w:t>Wallingford</w:t>
          </w:r>
        </w:smartTag>
        <w:r>
          <w:rPr>
            <w:sz w:val="20"/>
          </w:rPr>
          <w:t xml:space="preserve">, </w:t>
        </w:r>
        <w:smartTag w:uri="urn:schemas-microsoft-com:office:smarttags" w:element="country-region">
          <w:r>
            <w:rPr>
              <w:sz w:val="20"/>
            </w:rPr>
            <w:t>UK</w:t>
          </w:r>
        </w:smartTag>
      </w:smartTag>
      <w:r>
        <w:rPr>
          <w:sz w:val="20"/>
        </w:rPr>
        <w:t>.</w:t>
      </w:r>
    </w:p>
    <w:p w:rsidR="00E0481E" w:rsidRPr="000E4464" w:rsidRDefault="00E0481E" w:rsidP="007D720D">
      <w:pPr>
        <w:jc w:val="left"/>
        <w:rPr>
          <w:sz w:val="20"/>
        </w:rPr>
      </w:pPr>
    </w:p>
    <w:p w:rsidR="008708AE" w:rsidRDefault="008708AE" w:rsidP="008708AE">
      <w:pPr>
        <w:jc w:val="left"/>
        <w:rPr>
          <w:sz w:val="20"/>
        </w:rPr>
      </w:pPr>
      <w:r w:rsidRPr="000E4464">
        <w:rPr>
          <w:sz w:val="20"/>
        </w:rPr>
        <w:t>Morton, J</w:t>
      </w:r>
      <w:r w:rsidR="007D720D">
        <w:rPr>
          <w:sz w:val="20"/>
        </w:rPr>
        <w:t>.</w:t>
      </w:r>
      <w:r w:rsidRPr="000E4464">
        <w:rPr>
          <w:sz w:val="20"/>
        </w:rPr>
        <w:t>F</w:t>
      </w:r>
      <w:r>
        <w:rPr>
          <w:sz w:val="20"/>
        </w:rPr>
        <w:t>. 1987</w:t>
      </w:r>
      <w:r w:rsidRPr="000E4464">
        <w:rPr>
          <w:sz w:val="20"/>
        </w:rPr>
        <w:t>.</w:t>
      </w:r>
      <w:r>
        <w:rPr>
          <w:sz w:val="20"/>
        </w:rPr>
        <w:t xml:space="preserve">  </w:t>
      </w:r>
      <w:r w:rsidR="007D720D">
        <w:rPr>
          <w:i/>
          <w:sz w:val="20"/>
        </w:rPr>
        <w:t>Fruits of w</w:t>
      </w:r>
      <w:r w:rsidRPr="00A73C11">
        <w:rPr>
          <w:i/>
          <w:sz w:val="20"/>
        </w:rPr>
        <w:t xml:space="preserve">arm </w:t>
      </w:r>
      <w:r w:rsidR="007D720D">
        <w:rPr>
          <w:i/>
          <w:sz w:val="20"/>
        </w:rPr>
        <w:t>c</w:t>
      </w:r>
      <w:r w:rsidRPr="00A73C11">
        <w:rPr>
          <w:i/>
          <w:sz w:val="20"/>
        </w:rPr>
        <w:t>limates</w:t>
      </w:r>
      <w:r w:rsidRPr="000E4464">
        <w:rPr>
          <w:sz w:val="20"/>
        </w:rPr>
        <w:t>. Creative Resources Systems, Inc. pp. 221-237.</w:t>
      </w:r>
    </w:p>
    <w:p w:rsidR="008708AE" w:rsidRPr="000E4464" w:rsidRDefault="008708AE" w:rsidP="008708AE">
      <w:pPr>
        <w:jc w:val="left"/>
        <w:rPr>
          <w:sz w:val="20"/>
        </w:rPr>
      </w:pPr>
    </w:p>
    <w:p w:rsidR="00BA518A" w:rsidRPr="00BA518A" w:rsidRDefault="00BA518A" w:rsidP="008708AE">
      <w:pPr>
        <w:jc w:val="left"/>
        <w:rPr>
          <w:sz w:val="20"/>
        </w:rPr>
      </w:pPr>
      <w:r>
        <w:rPr>
          <w:sz w:val="20"/>
        </w:rPr>
        <w:t xml:space="preserve">Nafus, D. </w:t>
      </w:r>
      <w:r w:rsidR="00E04774">
        <w:rPr>
          <w:sz w:val="20"/>
        </w:rPr>
        <w:t>2005</w:t>
      </w:r>
      <w:r>
        <w:rPr>
          <w:sz w:val="20"/>
        </w:rPr>
        <w:t xml:space="preserve">. Tree pests of the </w:t>
      </w:r>
      <w:smartTag w:uri="urn:schemas-microsoft-com:office:smarttags" w:element="place">
        <w:r>
          <w:rPr>
            <w:sz w:val="20"/>
          </w:rPr>
          <w:t>Marianas</w:t>
        </w:r>
      </w:smartTag>
      <w:r>
        <w:rPr>
          <w:sz w:val="20"/>
        </w:rPr>
        <w:t xml:space="preserve"> series. </w:t>
      </w:r>
      <w:smartTag w:uri="urn:schemas-microsoft-com:office:smarttags" w:element="place">
        <w:smartTag w:uri="urn:schemas-microsoft-com:office:smarttags" w:element="PlaceType">
          <w:r>
            <w:rPr>
              <w:sz w:val="20"/>
            </w:rPr>
            <w:t>University</w:t>
          </w:r>
        </w:smartTag>
        <w:r>
          <w:rPr>
            <w:sz w:val="20"/>
          </w:rPr>
          <w:t xml:space="preserve"> of </w:t>
        </w:r>
        <w:smartTag w:uri="urn:schemas-microsoft-com:office:smarttags" w:element="PlaceName">
          <w:r>
            <w:rPr>
              <w:sz w:val="20"/>
            </w:rPr>
            <w:t>Guam</w:t>
          </w:r>
        </w:smartTag>
      </w:smartTag>
      <w:r>
        <w:rPr>
          <w:sz w:val="20"/>
        </w:rPr>
        <w:t xml:space="preserve">, Cooperative Extension Service. </w:t>
      </w:r>
      <w:r w:rsidRPr="00BA518A">
        <w:rPr>
          <w:sz w:val="20"/>
        </w:rPr>
        <w:t>http://www.crees.org/plantprotection/AubWeb/bugweb/i248.htm</w:t>
      </w:r>
    </w:p>
    <w:p w:rsidR="00BA518A" w:rsidRDefault="00BA518A" w:rsidP="008708AE">
      <w:pPr>
        <w:jc w:val="left"/>
        <w:rPr>
          <w:sz w:val="20"/>
        </w:rPr>
      </w:pPr>
    </w:p>
    <w:p w:rsidR="008708AE" w:rsidRPr="0022782D" w:rsidRDefault="007D720D" w:rsidP="008708AE">
      <w:pPr>
        <w:jc w:val="left"/>
        <w:rPr>
          <w:i/>
          <w:sz w:val="20"/>
        </w:rPr>
      </w:pPr>
      <w:r>
        <w:rPr>
          <w:sz w:val="20"/>
        </w:rPr>
        <w:t>Naik, K.C. and S.</w:t>
      </w:r>
      <w:r w:rsidR="008708AE">
        <w:rPr>
          <w:sz w:val="20"/>
        </w:rPr>
        <w:t xml:space="preserve">R. Gangolly </w:t>
      </w:r>
      <w:r>
        <w:rPr>
          <w:sz w:val="20"/>
        </w:rPr>
        <w:t xml:space="preserve"> </w:t>
      </w:r>
      <w:r w:rsidR="008708AE">
        <w:rPr>
          <w:sz w:val="20"/>
        </w:rPr>
        <w:t>1950.</w:t>
      </w:r>
      <w:r>
        <w:rPr>
          <w:sz w:val="20"/>
        </w:rPr>
        <w:t>.</w:t>
      </w:r>
      <w:r w:rsidR="008708AE" w:rsidRPr="00A73C11">
        <w:rPr>
          <w:i/>
          <w:sz w:val="20"/>
        </w:rPr>
        <w:t xml:space="preserve">Monograph on </w:t>
      </w:r>
      <w:r>
        <w:rPr>
          <w:i/>
          <w:sz w:val="20"/>
        </w:rPr>
        <w:t>c</w:t>
      </w:r>
      <w:r w:rsidR="008708AE" w:rsidRPr="00A73C11">
        <w:rPr>
          <w:i/>
          <w:sz w:val="20"/>
        </w:rPr>
        <w:t xml:space="preserve">lassification and </w:t>
      </w:r>
      <w:r>
        <w:rPr>
          <w:i/>
          <w:sz w:val="20"/>
        </w:rPr>
        <w:t>n</w:t>
      </w:r>
      <w:r w:rsidR="008708AE" w:rsidRPr="00A73C11">
        <w:rPr>
          <w:i/>
          <w:sz w:val="20"/>
        </w:rPr>
        <w:t xml:space="preserve">omenclature of South Indian </w:t>
      </w:r>
      <w:r>
        <w:rPr>
          <w:i/>
          <w:sz w:val="20"/>
        </w:rPr>
        <w:t>m</w:t>
      </w:r>
      <w:r w:rsidR="008708AE" w:rsidRPr="00A73C11">
        <w:rPr>
          <w:i/>
          <w:sz w:val="20"/>
        </w:rPr>
        <w:t>angos.</w:t>
      </w:r>
      <w:r w:rsidR="008708AE" w:rsidRPr="000E4464">
        <w:rPr>
          <w:sz w:val="20"/>
        </w:rPr>
        <w:t xml:space="preserve"> </w:t>
      </w:r>
      <w:r w:rsidR="008708AE">
        <w:rPr>
          <w:sz w:val="20"/>
        </w:rPr>
        <w:t xml:space="preserve"> </w:t>
      </w:r>
      <w:r w:rsidR="008708AE" w:rsidRPr="000E4464">
        <w:rPr>
          <w:sz w:val="20"/>
        </w:rPr>
        <w:t>Supt. of Government Press</w:t>
      </w:r>
      <w:r>
        <w:rPr>
          <w:sz w:val="20"/>
        </w:rPr>
        <w:t xml:space="preserve">, </w:t>
      </w:r>
      <w:smartTag w:uri="urn:schemas-microsoft-com:office:smarttags" w:element="place">
        <w:smartTag w:uri="urn:schemas-microsoft-com:office:smarttags" w:element="City">
          <w:r>
            <w:rPr>
              <w:sz w:val="20"/>
            </w:rPr>
            <w:t>Madras</w:t>
          </w:r>
        </w:smartTag>
      </w:smartTag>
      <w:r>
        <w:rPr>
          <w:sz w:val="20"/>
        </w:rPr>
        <w:t>.</w:t>
      </w:r>
    </w:p>
    <w:p w:rsidR="008708AE" w:rsidRPr="000E4464" w:rsidRDefault="008708AE" w:rsidP="008708AE">
      <w:pPr>
        <w:jc w:val="left"/>
        <w:rPr>
          <w:sz w:val="20"/>
        </w:rPr>
      </w:pPr>
    </w:p>
    <w:p w:rsidR="0051296E" w:rsidRPr="0051296E" w:rsidRDefault="0051296E" w:rsidP="0051296E">
      <w:pPr>
        <w:jc w:val="left"/>
        <w:rPr>
          <w:sz w:val="20"/>
        </w:rPr>
      </w:pPr>
      <w:smartTag w:uri="urn:schemas-microsoft-com:office:smarttags" w:element="place">
        <w:r>
          <w:rPr>
            <w:sz w:val="20"/>
          </w:rPr>
          <w:t>Pest</w:t>
        </w:r>
      </w:smartTag>
      <w:r>
        <w:rPr>
          <w:sz w:val="20"/>
        </w:rPr>
        <w:t xml:space="preserve"> Management in the Pacific Project. 2007. </w:t>
      </w:r>
      <w:r w:rsidRPr="0051296E">
        <w:rPr>
          <w:i/>
          <w:sz w:val="20"/>
        </w:rPr>
        <w:t>Pacific fruit fly web</w:t>
      </w:r>
      <w:r>
        <w:rPr>
          <w:sz w:val="20"/>
        </w:rPr>
        <w:t xml:space="preserve">. Accessed: 070213.  </w:t>
      </w:r>
      <w:r w:rsidRPr="0051296E">
        <w:rPr>
          <w:sz w:val="20"/>
        </w:rPr>
        <w:t>http://www.spc.int/pacifly/</w:t>
      </w:r>
    </w:p>
    <w:p w:rsidR="0051296E" w:rsidRDefault="0051296E" w:rsidP="0051296E">
      <w:pPr>
        <w:jc w:val="left"/>
        <w:rPr>
          <w:sz w:val="20"/>
        </w:rPr>
      </w:pPr>
    </w:p>
    <w:p w:rsidR="008708AE" w:rsidRDefault="008708AE" w:rsidP="008708AE">
      <w:pPr>
        <w:jc w:val="left"/>
        <w:rPr>
          <w:sz w:val="20"/>
        </w:rPr>
      </w:pPr>
      <w:r w:rsidRPr="000E4464">
        <w:rPr>
          <w:sz w:val="20"/>
        </w:rPr>
        <w:t>Popenoe, W.</w:t>
      </w:r>
      <w:r>
        <w:rPr>
          <w:sz w:val="20"/>
        </w:rPr>
        <w:t xml:space="preserve">1917. </w:t>
      </w:r>
      <w:r w:rsidRPr="0022782D">
        <w:rPr>
          <w:i/>
          <w:sz w:val="20"/>
        </w:rPr>
        <w:t xml:space="preserve">Pollination of the </w:t>
      </w:r>
      <w:r w:rsidR="007D720D">
        <w:rPr>
          <w:i/>
          <w:sz w:val="20"/>
        </w:rPr>
        <w:t>m</w:t>
      </w:r>
      <w:r w:rsidRPr="0022782D">
        <w:rPr>
          <w:i/>
          <w:sz w:val="20"/>
        </w:rPr>
        <w:t>ango</w:t>
      </w:r>
      <w:r w:rsidRPr="000E4464">
        <w:rPr>
          <w:sz w:val="20"/>
        </w:rPr>
        <w:t xml:space="preserve">. USDA Bulletin </w:t>
      </w:r>
      <w:r>
        <w:rPr>
          <w:sz w:val="20"/>
        </w:rPr>
        <w:t xml:space="preserve">No. </w:t>
      </w:r>
      <w:r w:rsidRPr="000E4464">
        <w:rPr>
          <w:sz w:val="20"/>
        </w:rPr>
        <w:t>542</w:t>
      </w:r>
      <w:r w:rsidR="007D720D">
        <w:rPr>
          <w:sz w:val="20"/>
        </w:rPr>
        <w:t xml:space="preserve">, </w:t>
      </w:r>
      <w:smartTag w:uri="urn:schemas-microsoft-com:office:smarttags" w:element="place">
        <w:smartTag w:uri="urn:schemas-microsoft-com:office:smarttags" w:element="City">
          <w:r w:rsidR="007D720D">
            <w:rPr>
              <w:sz w:val="20"/>
            </w:rPr>
            <w:t>Washington</w:t>
          </w:r>
        </w:smartTag>
        <w:r w:rsidR="007D720D">
          <w:rPr>
            <w:sz w:val="20"/>
          </w:rPr>
          <w:t xml:space="preserve">, </w:t>
        </w:r>
        <w:smartTag w:uri="urn:schemas-microsoft-com:office:smarttags" w:element="State">
          <w:r w:rsidR="007D720D">
            <w:rPr>
              <w:sz w:val="20"/>
            </w:rPr>
            <w:t>DC</w:t>
          </w:r>
        </w:smartTag>
      </w:smartTag>
      <w:r w:rsidR="007D720D">
        <w:rPr>
          <w:sz w:val="20"/>
        </w:rPr>
        <w:t>.</w:t>
      </w:r>
    </w:p>
    <w:p w:rsidR="008708AE" w:rsidRPr="000E4464" w:rsidRDefault="008708AE" w:rsidP="008708AE">
      <w:pPr>
        <w:jc w:val="left"/>
        <w:rPr>
          <w:sz w:val="20"/>
        </w:rPr>
      </w:pPr>
    </w:p>
    <w:p w:rsidR="008708AE" w:rsidRDefault="008708AE" w:rsidP="008708AE">
      <w:pPr>
        <w:jc w:val="left"/>
        <w:rPr>
          <w:sz w:val="20"/>
        </w:rPr>
      </w:pPr>
      <w:r w:rsidRPr="000E4464">
        <w:rPr>
          <w:sz w:val="20"/>
        </w:rPr>
        <w:t xml:space="preserve">Ruehle, G.D and R.B. Ledlin. </w:t>
      </w:r>
      <w:r>
        <w:rPr>
          <w:sz w:val="20"/>
        </w:rPr>
        <w:t>1955</w:t>
      </w:r>
      <w:r w:rsidRPr="0022782D">
        <w:rPr>
          <w:i/>
          <w:sz w:val="20"/>
        </w:rPr>
        <w:t xml:space="preserve">. Mango </w:t>
      </w:r>
      <w:r w:rsidR="007D720D">
        <w:rPr>
          <w:i/>
          <w:sz w:val="20"/>
        </w:rPr>
        <w:t>g</w:t>
      </w:r>
      <w:r w:rsidRPr="0022782D">
        <w:rPr>
          <w:i/>
          <w:sz w:val="20"/>
        </w:rPr>
        <w:t xml:space="preserve">rowing in </w:t>
      </w:r>
      <w:smartTag w:uri="urn:schemas-microsoft-com:office:smarttags" w:element="place">
        <w:smartTag w:uri="urn:schemas-microsoft-com:office:smarttags" w:element="State">
          <w:r w:rsidRPr="0022782D">
            <w:rPr>
              <w:i/>
              <w:sz w:val="20"/>
            </w:rPr>
            <w:t>Florida</w:t>
          </w:r>
        </w:smartTag>
      </w:smartTag>
      <w:r w:rsidRPr="000E4464">
        <w:rPr>
          <w:sz w:val="20"/>
        </w:rPr>
        <w:t xml:space="preserve">. </w:t>
      </w:r>
      <w:smartTag w:uri="urn:schemas-microsoft-com:office:smarttags" w:element="PlaceType">
        <w:r w:rsidRPr="000E4464">
          <w:rPr>
            <w:sz w:val="20"/>
          </w:rPr>
          <w:t>Univ.</w:t>
        </w:r>
      </w:smartTag>
      <w:r w:rsidRPr="000E4464">
        <w:rPr>
          <w:sz w:val="20"/>
        </w:rPr>
        <w:t xml:space="preserve"> of </w:t>
      </w:r>
      <w:smartTag w:uri="urn:schemas-microsoft-com:office:smarttags" w:element="PlaceName">
        <w:r w:rsidRPr="000E4464">
          <w:rPr>
            <w:sz w:val="20"/>
          </w:rPr>
          <w:t>Florida</w:t>
        </w:r>
      </w:smartTag>
      <w:r w:rsidRPr="000E4464">
        <w:rPr>
          <w:sz w:val="20"/>
        </w:rPr>
        <w:t xml:space="preserve"> AES</w:t>
      </w:r>
      <w:r>
        <w:rPr>
          <w:sz w:val="20"/>
        </w:rPr>
        <w:t xml:space="preserve"> </w:t>
      </w:r>
      <w:r w:rsidR="007D720D">
        <w:rPr>
          <w:sz w:val="20"/>
        </w:rPr>
        <w:t xml:space="preserve">Bulletin No. 542, </w:t>
      </w:r>
      <w:smartTag w:uri="urn:schemas-microsoft-com:office:smarttags" w:element="place">
        <w:smartTag w:uri="urn:schemas-microsoft-com:office:smarttags" w:element="City">
          <w:r w:rsidR="007D720D">
            <w:rPr>
              <w:sz w:val="20"/>
            </w:rPr>
            <w:t>Gainesville</w:t>
          </w:r>
        </w:smartTag>
      </w:smartTag>
      <w:r w:rsidR="007D720D">
        <w:rPr>
          <w:sz w:val="20"/>
        </w:rPr>
        <w:t>.</w:t>
      </w:r>
    </w:p>
    <w:p w:rsidR="008708AE" w:rsidRDefault="008708AE" w:rsidP="008708AE">
      <w:pPr>
        <w:jc w:val="left"/>
        <w:rPr>
          <w:sz w:val="20"/>
        </w:rPr>
      </w:pPr>
    </w:p>
    <w:p w:rsidR="008708AE" w:rsidRDefault="008708AE" w:rsidP="008708AE">
      <w:pPr>
        <w:jc w:val="left"/>
        <w:rPr>
          <w:sz w:val="20"/>
        </w:rPr>
      </w:pPr>
      <w:r w:rsidRPr="000E4464">
        <w:rPr>
          <w:sz w:val="20"/>
        </w:rPr>
        <w:t xml:space="preserve">Samson, </w:t>
      </w:r>
      <w:r>
        <w:rPr>
          <w:sz w:val="20"/>
        </w:rPr>
        <w:t xml:space="preserve">J. A.1986. </w:t>
      </w:r>
      <w:r w:rsidRPr="0022782D">
        <w:rPr>
          <w:i/>
          <w:sz w:val="20"/>
        </w:rPr>
        <w:t xml:space="preserve">Tropical </w:t>
      </w:r>
      <w:r w:rsidR="007D720D">
        <w:rPr>
          <w:i/>
          <w:sz w:val="20"/>
        </w:rPr>
        <w:t>f</w:t>
      </w:r>
      <w:r w:rsidRPr="0022782D">
        <w:rPr>
          <w:i/>
          <w:sz w:val="20"/>
        </w:rPr>
        <w:t>ruits.</w:t>
      </w:r>
      <w:r>
        <w:rPr>
          <w:i/>
          <w:sz w:val="20"/>
        </w:rPr>
        <w:t xml:space="preserve"> </w:t>
      </w:r>
      <w:r w:rsidRPr="0022782D">
        <w:rPr>
          <w:i/>
          <w:sz w:val="20"/>
        </w:rPr>
        <w:t xml:space="preserve"> </w:t>
      </w:r>
      <w:r w:rsidRPr="00C2022F">
        <w:rPr>
          <w:sz w:val="20"/>
        </w:rPr>
        <w:t>2nd ed</w:t>
      </w:r>
      <w:r w:rsidRPr="0022782D">
        <w:rPr>
          <w:sz w:val="20"/>
        </w:rPr>
        <w:t>. Longman Scientific and Technical.</w:t>
      </w:r>
      <w:r w:rsidRPr="000E4464">
        <w:rPr>
          <w:sz w:val="20"/>
        </w:rPr>
        <w:t xml:space="preserve">  pp. 216-234. </w:t>
      </w:r>
    </w:p>
    <w:p w:rsidR="008708AE" w:rsidRPr="000E4464" w:rsidRDefault="008708AE" w:rsidP="008708AE">
      <w:pPr>
        <w:jc w:val="left"/>
        <w:rPr>
          <w:sz w:val="20"/>
        </w:rPr>
      </w:pPr>
    </w:p>
    <w:p w:rsidR="00AE7E5D" w:rsidRPr="00A64876" w:rsidRDefault="00AE7E5D" w:rsidP="00AE7E5D">
      <w:pPr>
        <w:jc w:val="left"/>
        <w:rPr>
          <w:sz w:val="20"/>
        </w:rPr>
      </w:pPr>
      <w:smartTag w:uri="urn:schemas-microsoft-com:office:smarttags" w:element="place">
        <w:smartTag w:uri="urn:schemas-microsoft-com:office:smarttags" w:element="PlaceName">
          <w:r>
            <w:rPr>
              <w:sz w:val="20"/>
            </w:rPr>
            <w:t>USDA</w:t>
          </w:r>
        </w:smartTag>
        <w:r>
          <w:rPr>
            <w:sz w:val="20"/>
          </w:rPr>
          <w:t xml:space="preserve"> </w:t>
        </w:r>
        <w:smartTag w:uri="urn:schemas-microsoft-com:office:smarttags" w:element="PlaceType">
          <w:r>
            <w:rPr>
              <w:sz w:val="20"/>
            </w:rPr>
            <w:t>Forest</w:t>
          </w:r>
        </w:smartTag>
      </w:smartTag>
      <w:r>
        <w:rPr>
          <w:sz w:val="20"/>
        </w:rPr>
        <w:t xml:space="preserve"> Service. 2006. </w:t>
      </w:r>
      <w:r w:rsidRPr="00A64876">
        <w:rPr>
          <w:i/>
          <w:sz w:val="20"/>
        </w:rPr>
        <w:t>Mangifera indica L., Anacardiaceae</w:t>
      </w:r>
      <w:r>
        <w:rPr>
          <w:sz w:val="20"/>
        </w:rPr>
        <w:t xml:space="preserve">.  </w:t>
      </w:r>
      <w:smartTag w:uri="urn:schemas-microsoft-com:office:smarttags" w:element="place">
        <w:smartTag w:uri="urn:schemas-microsoft-com:office:smarttags" w:element="PlaceName">
          <w:r>
            <w:rPr>
              <w:sz w:val="20"/>
            </w:rPr>
            <w:t>Pacific</w:t>
          </w:r>
        </w:smartTag>
        <w:r>
          <w:rPr>
            <w:sz w:val="20"/>
          </w:rPr>
          <w:t xml:space="preserve"> </w:t>
        </w:r>
        <w:smartTag w:uri="urn:schemas-microsoft-com:office:smarttags" w:element="PlaceType">
          <w:r>
            <w:rPr>
              <w:sz w:val="20"/>
            </w:rPr>
            <w:t>Island</w:t>
          </w:r>
        </w:smartTag>
      </w:smartTag>
      <w:r>
        <w:rPr>
          <w:sz w:val="20"/>
        </w:rPr>
        <w:t xml:space="preserve"> Ecosystems At Risk. Accessed: 070213. </w:t>
      </w:r>
      <w:r w:rsidRPr="00A64876">
        <w:rPr>
          <w:sz w:val="20"/>
        </w:rPr>
        <w:t>http://www.hear.org/pier/species/mangifera_indica.htm</w:t>
      </w:r>
    </w:p>
    <w:p w:rsidR="00AE7E5D" w:rsidRDefault="00AE7E5D" w:rsidP="00AE7E5D">
      <w:pPr>
        <w:jc w:val="left"/>
        <w:rPr>
          <w:sz w:val="20"/>
        </w:rPr>
      </w:pPr>
    </w:p>
    <w:p w:rsidR="00CD49CC" w:rsidRDefault="00DD41E3" w:rsidP="00F802DB">
      <w:pPr>
        <w:pStyle w:val="Header3"/>
      </w:pPr>
      <w:r>
        <w:t>Prepared By</w:t>
      </w:r>
    </w:p>
    <w:p w:rsidR="007D720D" w:rsidRPr="00D3534D" w:rsidRDefault="007D720D" w:rsidP="007D720D">
      <w:pPr>
        <w:pStyle w:val="Heading5"/>
        <w:ind w:left="0"/>
        <w:jc w:val="left"/>
        <w:rPr>
          <w:b w:val="0"/>
        </w:rPr>
      </w:pPr>
      <w:smartTag w:uri="urn:schemas-microsoft-com:office:smarttags" w:element="City">
        <w:r w:rsidRPr="00D3534D">
          <w:rPr>
            <w:b w:val="0"/>
            <w:i/>
          </w:rPr>
          <w:t>Lincoln</w:t>
        </w:r>
      </w:smartTag>
      <w:r w:rsidRPr="00D3534D">
        <w:rPr>
          <w:b w:val="0"/>
          <w:i/>
        </w:rPr>
        <w:t xml:space="preserve"> M. Moore</w:t>
      </w:r>
      <w:r w:rsidRPr="00D3534D">
        <w:rPr>
          <w:b w:val="0"/>
        </w:rPr>
        <w:t xml:space="preserve">, Formerly USDA, NRCS, </w:t>
      </w:r>
      <w:smartTag w:uri="urn:schemas-microsoft-com:office:smarttags" w:element="PlaceName">
        <w:r w:rsidRPr="00D3534D">
          <w:rPr>
            <w:b w:val="0"/>
          </w:rPr>
          <w:t>National</w:t>
        </w:r>
      </w:smartTag>
      <w:r w:rsidRPr="00D3534D">
        <w:rPr>
          <w:b w:val="0"/>
        </w:rPr>
        <w:t xml:space="preserve"> </w:t>
      </w:r>
      <w:smartTag w:uri="urn:schemas-microsoft-com:office:smarttags" w:element="PlaceName">
        <w:r w:rsidRPr="00D3534D">
          <w:rPr>
            <w:b w:val="0"/>
          </w:rPr>
          <w:t>Plant</w:t>
        </w:r>
      </w:smartTag>
      <w:r w:rsidRPr="00D3534D">
        <w:rPr>
          <w:b w:val="0"/>
        </w:rPr>
        <w:t xml:space="preserve"> </w:t>
      </w:r>
      <w:smartTag w:uri="urn:schemas-microsoft-com:office:smarttags" w:element="PlaceName">
        <w:r w:rsidRPr="00D3534D">
          <w:rPr>
            <w:b w:val="0"/>
          </w:rPr>
          <w:t>Data</w:t>
        </w:r>
      </w:smartTag>
      <w:r w:rsidRPr="00D3534D">
        <w:rPr>
          <w:b w:val="0"/>
        </w:rPr>
        <w:t xml:space="preserve"> </w:t>
      </w:r>
      <w:smartTag w:uri="urn:schemas-microsoft-com:office:smarttags" w:element="PlaceType">
        <w:r w:rsidRPr="00D3534D">
          <w:rPr>
            <w:b w:val="0"/>
          </w:rPr>
          <w:t>Center</w:t>
        </w:r>
      </w:smartTag>
      <w:r w:rsidRPr="00D3534D">
        <w:rPr>
          <w:b w:val="0"/>
        </w:rPr>
        <w:t xml:space="preserve">, </w:t>
      </w:r>
      <w:smartTag w:uri="urn:schemas-microsoft-com:office:smarttags" w:element="place">
        <w:smartTag w:uri="urn:schemas-microsoft-com:office:smarttags" w:element="City">
          <w:r w:rsidRPr="00D3534D">
            <w:rPr>
              <w:b w:val="0"/>
            </w:rPr>
            <w:t>Baton Rouge</w:t>
          </w:r>
        </w:smartTag>
        <w:r w:rsidRPr="00D3534D">
          <w:rPr>
            <w:b w:val="0"/>
          </w:rPr>
          <w:t xml:space="preserve">, </w:t>
        </w:r>
        <w:smartTag w:uri="urn:schemas-microsoft-com:office:smarttags" w:element="State">
          <w:r w:rsidRPr="00D3534D">
            <w:rPr>
              <w:b w:val="0"/>
            </w:rPr>
            <w:t>Louisiana</w:t>
          </w:r>
        </w:smartTag>
      </w:smartTag>
    </w:p>
    <w:p w:rsidR="00CD49CC" w:rsidRDefault="00CD49CC" w:rsidP="00BE5356">
      <w:pPr>
        <w:pStyle w:val="Bodytext0"/>
      </w:pPr>
    </w:p>
    <w:p w:rsidR="00CD49CC" w:rsidRDefault="00DD41E3" w:rsidP="00F802DB">
      <w:pPr>
        <w:pStyle w:val="Header3"/>
      </w:pPr>
      <w:r>
        <w:t>Species Coordinator</w:t>
      </w:r>
    </w:p>
    <w:p w:rsidR="007D720D" w:rsidRPr="00D3534D" w:rsidRDefault="007D720D" w:rsidP="007D720D">
      <w:pPr>
        <w:pStyle w:val="Heading5"/>
        <w:ind w:left="0"/>
        <w:jc w:val="left"/>
        <w:rPr>
          <w:b w:val="0"/>
        </w:rPr>
      </w:pPr>
      <w:smartTag w:uri="urn:schemas-microsoft-com:office:smarttags" w:element="City">
        <w:r w:rsidRPr="00D3534D">
          <w:rPr>
            <w:b w:val="0"/>
            <w:i/>
          </w:rPr>
          <w:t>Lincoln</w:t>
        </w:r>
      </w:smartTag>
      <w:r w:rsidRPr="00D3534D">
        <w:rPr>
          <w:b w:val="0"/>
          <w:i/>
        </w:rPr>
        <w:t xml:space="preserve"> M. Moore</w:t>
      </w:r>
      <w:r w:rsidRPr="00D3534D">
        <w:rPr>
          <w:b w:val="0"/>
        </w:rPr>
        <w:t xml:space="preserve">, Formerly USDA, NRCS, </w:t>
      </w:r>
      <w:smartTag w:uri="urn:schemas-microsoft-com:office:smarttags" w:element="PlaceName">
        <w:r w:rsidRPr="00D3534D">
          <w:rPr>
            <w:b w:val="0"/>
          </w:rPr>
          <w:t>National</w:t>
        </w:r>
      </w:smartTag>
      <w:r w:rsidRPr="00D3534D">
        <w:rPr>
          <w:b w:val="0"/>
        </w:rPr>
        <w:t xml:space="preserve"> </w:t>
      </w:r>
      <w:smartTag w:uri="urn:schemas-microsoft-com:office:smarttags" w:element="PlaceName">
        <w:r w:rsidRPr="00D3534D">
          <w:rPr>
            <w:b w:val="0"/>
          </w:rPr>
          <w:t>Plant</w:t>
        </w:r>
      </w:smartTag>
      <w:r w:rsidRPr="00D3534D">
        <w:rPr>
          <w:b w:val="0"/>
        </w:rPr>
        <w:t xml:space="preserve"> </w:t>
      </w:r>
      <w:smartTag w:uri="urn:schemas-microsoft-com:office:smarttags" w:element="PlaceName">
        <w:r w:rsidRPr="00D3534D">
          <w:rPr>
            <w:b w:val="0"/>
          </w:rPr>
          <w:t>Data</w:t>
        </w:r>
      </w:smartTag>
      <w:r w:rsidRPr="00D3534D">
        <w:rPr>
          <w:b w:val="0"/>
        </w:rPr>
        <w:t xml:space="preserve"> </w:t>
      </w:r>
      <w:smartTag w:uri="urn:schemas-microsoft-com:office:smarttags" w:element="PlaceType">
        <w:r w:rsidRPr="00D3534D">
          <w:rPr>
            <w:b w:val="0"/>
          </w:rPr>
          <w:t>Center</w:t>
        </w:r>
      </w:smartTag>
      <w:r w:rsidRPr="00D3534D">
        <w:rPr>
          <w:b w:val="0"/>
        </w:rPr>
        <w:t xml:space="preserve">, </w:t>
      </w:r>
      <w:smartTag w:uri="urn:schemas-microsoft-com:office:smarttags" w:element="place">
        <w:smartTag w:uri="urn:schemas-microsoft-com:office:smarttags" w:element="City">
          <w:r w:rsidRPr="00D3534D">
            <w:rPr>
              <w:b w:val="0"/>
            </w:rPr>
            <w:t>Baton Rouge</w:t>
          </w:r>
        </w:smartTag>
        <w:r w:rsidRPr="00D3534D">
          <w:rPr>
            <w:b w:val="0"/>
          </w:rPr>
          <w:t xml:space="preserve">, </w:t>
        </w:r>
        <w:smartTag w:uri="urn:schemas-microsoft-com:office:smarttags" w:element="State">
          <w:r w:rsidRPr="00D3534D">
            <w:rPr>
              <w:b w:val="0"/>
            </w:rPr>
            <w:t>Louisiana</w:t>
          </w:r>
        </w:smartTag>
      </w:smartTag>
    </w:p>
    <w:p w:rsidR="00CD49CC" w:rsidRDefault="00CD49CC" w:rsidP="00BE5356">
      <w:pPr>
        <w:pStyle w:val="Bodytext0"/>
      </w:pPr>
    </w:p>
    <w:p w:rsidR="00CD49CC" w:rsidRDefault="002375B8" w:rsidP="00FF0390">
      <w:pPr>
        <w:pStyle w:val="Header4"/>
      </w:pPr>
      <w:r>
        <w:t xml:space="preserve">Edited: </w:t>
      </w:r>
      <w:r w:rsidR="007D720D">
        <w:rPr>
          <w:sz w:val="16"/>
        </w:rPr>
        <w:t>12aug20004 lmm</w:t>
      </w:r>
      <w:r w:rsidR="007D720D">
        <w:t xml:space="preserve"> ; 070212 jsp</w:t>
      </w:r>
      <w:r w:rsidR="00130150">
        <w:t>; 070213 jsp</w:t>
      </w:r>
    </w:p>
    <w:p w:rsidR="00CD49CC" w:rsidRPr="001F7210" w:rsidRDefault="00CD49CC" w:rsidP="00BE5356">
      <w:pPr>
        <w:pStyle w:val="Footer1Italic"/>
        <w:rPr>
          <w:sz w:val="20"/>
        </w:rPr>
      </w:pPr>
    </w:p>
    <w:p w:rsidR="00F72ADF" w:rsidRPr="005A2740" w:rsidRDefault="00F72ADF" w:rsidP="00F72ADF">
      <w:pPr>
        <w:pStyle w:val="BodyText"/>
        <w:jc w:val="left"/>
        <w:rPr>
          <w:rStyle w:val="Footer1Char"/>
          <w:color w:val="auto"/>
          <w:szCs w:val="16"/>
        </w:rPr>
      </w:pPr>
      <w:r w:rsidRPr="005A2740">
        <w:rPr>
          <w:rStyle w:val="Footer1Char"/>
          <w:color w:val="auto"/>
          <w:szCs w:val="16"/>
        </w:rPr>
        <w:t>For more information about this and other plants, please contact your local NRCS field office or Conservation District, and visit the PLANTS Web site&lt;</w:t>
      </w:r>
      <w:hyperlink r:id="rId12" w:history="1">
        <w:r w:rsidRPr="005A2740">
          <w:rPr>
            <w:rStyle w:val="Hyperlink"/>
            <w:color w:val="auto"/>
            <w:sz w:val="16"/>
            <w:szCs w:val="16"/>
          </w:rPr>
          <w:t>http://plants.usda.gov</w:t>
        </w:r>
      </w:hyperlink>
      <w:r w:rsidRPr="005A2740">
        <w:rPr>
          <w:rStyle w:val="Footer1Char"/>
          <w:color w:val="auto"/>
          <w:szCs w:val="16"/>
        </w:rPr>
        <w:t>&gt; or the Plant Materials Program Web site &lt;</w:t>
      </w:r>
      <w:hyperlink r:id="rId13" w:history="1">
        <w:r w:rsidRPr="005A2740">
          <w:rPr>
            <w:rStyle w:val="Hyperlink"/>
            <w:color w:val="auto"/>
            <w:sz w:val="16"/>
            <w:szCs w:val="16"/>
          </w:rPr>
          <w:t>http://Plant-Materials.nrcs.usda.gov</w:t>
        </w:r>
      </w:hyperlink>
      <w:r w:rsidRPr="005A2740">
        <w:rPr>
          <w:rStyle w:val="Footer1Char"/>
          <w:color w:val="auto"/>
          <w:szCs w:val="16"/>
        </w:rPr>
        <w:t>&gt;</w:t>
      </w:r>
    </w:p>
    <w:p w:rsidR="00F72ADF" w:rsidRDefault="00F72ADF" w:rsidP="00F72ADF">
      <w:pPr>
        <w:pStyle w:val="Footer"/>
        <w:rPr>
          <w:rStyle w:val="PageNumber"/>
          <w:sz w:val="16"/>
        </w:rPr>
      </w:pP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place">
        <w:smartTag w:uri="urn:schemas-microsoft-com:office:smarttags" w:element="country-region">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4"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61608E" w:rsidRDefault="00DD41E3" w:rsidP="007D720D">
      <w:pPr>
        <w:pStyle w:val="NormalWeb"/>
      </w:pPr>
      <w:r w:rsidRPr="007D720D">
        <w:rPr>
          <w:rFonts w:ascii="Times New Roman" w:hAnsi="Times New Roman"/>
          <w:sz w:val="16"/>
          <w:szCs w:val="16"/>
        </w:rPr>
        <w:lastRenderedPageBreak/>
        <w:t xml:space="preserve">Read about </w:t>
      </w:r>
      <w:hyperlink r:id="rId15" w:tgtFrame="_blank" w:tooltip="PLANTS is not responsible for the content or availability of other Web sites." w:history="1">
        <w:r w:rsidRPr="007D720D">
          <w:rPr>
            <w:rStyle w:val="Hyperlink"/>
            <w:rFonts w:ascii="Times New Roman" w:hAnsi="Times New Roman"/>
            <w:i/>
            <w:sz w:val="16"/>
            <w:szCs w:val="16"/>
          </w:rPr>
          <w:t>Civil Righ</w:t>
        </w:r>
        <w:r w:rsidR="00552FC3" w:rsidRPr="007D720D">
          <w:rPr>
            <w:rStyle w:val="Hyperlink"/>
            <w:rFonts w:ascii="Times New Roman" w:hAnsi="Times New Roman"/>
            <w:i/>
            <w:sz w:val="16"/>
            <w:szCs w:val="16"/>
          </w:rPr>
          <w:t>ts at the Natural Resources Cons</w:t>
        </w:r>
        <w:r w:rsidRPr="007D720D">
          <w:rPr>
            <w:rStyle w:val="Hyperlink"/>
            <w:rFonts w:ascii="Times New Roman" w:hAnsi="Times New Roman"/>
            <w:i/>
            <w:sz w:val="16"/>
            <w:szCs w:val="16"/>
          </w:rPr>
          <w:t>ervation Service</w:t>
        </w:r>
      </w:hyperlink>
      <w:r w:rsidRPr="00DD41E3">
        <w:t xml:space="preserve">. </w:t>
      </w:r>
    </w:p>
    <w:p w:rsidR="002C4AF7" w:rsidRPr="002C4AF7" w:rsidRDefault="002C4AF7" w:rsidP="0037348F">
      <w:pPr>
        <w:pStyle w:val="NormalWeb"/>
      </w:pPr>
    </w:p>
    <w:sectPr w:rsidR="002C4AF7" w:rsidRPr="002C4AF7">
      <w:headerReference w:type="default" r:id="rId16"/>
      <w:footerReference w:type="default" r:id="rId17"/>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5499A" w:rsidRDefault="0035499A">
      <w:r>
        <w:separator/>
      </w:r>
    </w:p>
  </w:endnote>
  <w:endnote w:type="continuationSeparator" w:id="0">
    <w:p w:rsidR="0035499A" w:rsidRDefault="0035499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20002A87" w:usb1="00000000" w:usb2="00000000" w:usb3="00000000" w:csb0="000001FF" w:csb1="00000000"/>
  </w:font>
  <w:font w:name="Tahoma">
    <w:panose1 w:val="020B0604030504040204"/>
    <w:charset w:val="00"/>
    <w:family w:val="swiss"/>
    <w:pitch w:val="variable"/>
    <w:sig w:usb0="61002A87" w:usb1="80000000" w:usb2="00000008" w:usb3="00000000" w:csb0="000101FF" w:csb1="00000000"/>
  </w:font>
  <w:font w:name="Antique Olive">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01D" w:rsidRPr="0036701D" w:rsidRDefault="0036701D" w:rsidP="001F7210">
    <w:pPr>
      <w:pStyle w:val="Header"/>
      <w:jc w:val="left"/>
      <w:rPr>
        <w:b/>
        <w:sz w:val="20"/>
      </w:rPr>
    </w:pP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8" w:rsidRPr="00F72ADF" w:rsidRDefault="00D62818" w:rsidP="001F72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5499A" w:rsidRDefault="0035499A">
      <w:r>
        <w:separator/>
      </w:r>
    </w:p>
  </w:footnote>
  <w:footnote w:type="continuationSeparator" w:id="0">
    <w:p w:rsidR="0035499A" w:rsidRDefault="0035499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16F" w:rsidRDefault="004F75FB" w:rsidP="00B755F2">
    <w:pPr>
      <w:pStyle w:val="Header"/>
      <w:jc w:val="both"/>
      <w:rPr>
        <w:color w:val="000080"/>
        <w:sz w:val="64"/>
        <w:szCs w:val="64"/>
      </w:rPr>
    </w:pPr>
    <w:r>
      <w:rPr>
        <w:noProof/>
      </w:rPr>
      <w:pict>
        <v:line id="_x0000_s2110" style="position:absolute;left:0;text-align:left;z-index:251657728" from="-4.95pt,54.2pt" to="472.05pt,54.2pt" strokecolor="navy" strokeweight="3pt"/>
      </w:pict>
    </w:r>
    <w:r w:rsidR="00520FAC">
      <w:t xml:space="preserve">  </w:t>
    </w:r>
    <w:r w:rsidR="008848A6">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9B3" w:rsidRPr="003749B3" w:rsidRDefault="003749B3" w:rsidP="003749B3">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trackRevisions/>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159D8"/>
    <w:rsid w:val="00024DE6"/>
    <w:rsid w:val="000578C2"/>
    <w:rsid w:val="000607FF"/>
    <w:rsid w:val="000867C9"/>
    <w:rsid w:val="000931D7"/>
    <w:rsid w:val="000A1774"/>
    <w:rsid w:val="000F1970"/>
    <w:rsid w:val="00111791"/>
    <w:rsid w:val="00117339"/>
    <w:rsid w:val="00130150"/>
    <w:rsid w:val="00130604"/>
    <w:rsid w:val="001467CA"/>
    <w:rsid w:val="001478F1"/>
    <w:rsid w:val="00171982"/>
    <w:rsid w:val="001B6C75"/>
    <w:rsid w:val="001C4209"/>
    <w:rsid w:val="001D6A53"/>
    <w:rsid w:val="001F7210"/>
    <w:rsid w:val="002148DF"/>
    <w:rsid w:val="00215C68"/>
    <w:rsid w:val="00222F37"/>
    <w:rsid w:val="002375B8"/>
    <w:rsid w:val="0026727E"/>
    <w:rsid w:val="00272129"/>
    <w:rsid w:val="002830BF"/>
    <w:rsid w:val="002C45BA"/>
    <w:rsid w:val="002C4AF7"/>
    <w:rsid w:val="002E61B9"/>
    <w:rsid w:val="0030227E"/>
    <w:rsid w:val="003048F7"/>
    <w:rsid w:val="0032662A"/>
    <w:rsid w:val="0035499A"/>
    <w:rsid w:val="0036701D"/>
    <w:rsid w:val="0037348F"/>
    <w:rsid w:val="003749B3"/>
    <w:rsid w:val="00377934"/>
    <w:rsid w:val="00384E53"/>
    <w:rsid w:val="00395D33"/>
    <w:rsid w:val="00397C88"/>
    <w:rsid w:val="003B00A2"/>
    <w:rsid w:val="003F0FE7"/>
    <w:rsid w:val="004032F8"/>
    <w:rsid w:val="004052E3"/>
    <w:rsid w:val="00416D52"/>
    <w:rsid w:val="004340C9"/>
    <w:rsid w:val="004364E5"/>
    <w:rsid w:val="00437F11"/>
    <w:rsid w:val="004500D1"/>
    <w:rsid w:val="00454E68"/>
    <w:rsid w:val="0048212B"/>
    <w:rsid w:val="00482CE9"/>
    <w:rsid w:val="00485D14"/>
    <w:rsid w:val="004A4300"/>
    <w:rsid w:val="004A50AC"/>
    <w:rsid w:val="004E2BD6"/>
    <w:rsid w:val="004F75FB"/>
    <w:rsid w:val="0051296E"/>
    <w:rsid w:val="00520FAC"/>
    <w:rsid w:val="00522809"/>
    <w:rsid w:val="00552FC3"/>
    <w:rsid w:val="00592CFA"/>
    <w:rsid w:val="005A2740"/>
    <w:rsid w:val="005C53E9"/>
    <w:rsid w:val="005F57D8"/>
    <w:rsid w:val="005F6BC2"/>
    <w:rsid w:val="0061608E"/>
    <w:rsid w:val="00616BBF"/>
    <w:rsid w:val="006333FE"/>
    <w:rsid w:val="006B4B3E"/>
    <w:rsid w:val="006D5B45"/>
    <w:rsid w:val="006E34CB"/>
    <w:rsid w:val="00704BA1"/>
    <w:rsid w:val="00712AC4"/>
    <w:rsid w:val="007247F6"/>
    <w:rsid w:val="0077397A"/>
    <w:rsid w:val="007A3680"/>
    <w:rsid w:val="007C2710"/>
    <w:rsid w:val="007D6B18"/>
    <w:rsid w:val="007D720D"/>
    <w:rsid w:val="007F3743"/>
    <w:rsid w:val="007F6AC8"/>
    <w:rsid w:val="0081582F"/>
    <w:rsid w:val="00830F95"/>
    <w:rsid w:val="00843109"/>
    <w:rsid w:val="00851DE1"/>
    <w:rsid w:val="008708AE"/>
    <w:rsid w:val="008848A6"/>
    <w:rsid w:val="0089154B"/>
    <w:rsid w:val="008B3C33"/>
    <w:rsid w:val="008E6018"/>
    <w:rsid w:val="008F3D5A"/>
    <w:rsid w:val="0093268B"/>
    <w:rsid w:val="00940D5F"/>
    <w:rsid w:val="00982214"/>
    <w:rsid w:val="00A06FE6"/>
    <w:rsid w:val="00A12175"/>
    <w:rsid w:val="00A4566E"/>
    <w:rsid w:val="00A64876"/>
    <w:rsid w:val="00A8423D"/>
    <w:rsid w:val="00AD30BE"/>
    <w:rsid w:val="00AE7E5D"/>
    <w:rsid w:val="00B64FF7"/>
    <w:rsid w:val="00B755F2"/>
    <w:rsid w:val="00B841F9"/>
    <w:rsid w:val="00B8425D"/>
    <w:rsid w:val="00BA518A"/>
    <w:rsid w:val="00BD333F"/>
    <w:rsid w:val="00BD616F"/>
    <w:rsid w:val="00BE5356"/>
    <w:rsid w:val="00BF44A8"/>
    <w:rsid w:val="00C54DA3"/>
    <w:rsid w:val="00C71B7B"/>
    <w:rsid w:val="00C81773"/>
    <w:rsid w:val="00C934E0"/>
    <w:rsid w:val="00CD49CC"/>
    <w:rsid w:val="00CF06F8"/>
    <w:rsid w:val="00CF7EC1"/>
    <w:rsid w:val="00D12265"/>
    <w:rsid w:val="00D31A3A"/>
    <w:rsid w:val="00D62818"/>
    <w:rsid w:val="00D7175D"/>
    <w:rsid w:val="00D815EF"/>
    <w:rsid w:val="00D90CA5"/>
    <w:rsid w:val="00DD41E3"/>
    <w:rsid w:val="00DE0CD4"/>
    <w:rsid w:val="00E04774"/>
    <w:rsid w:val="00E0481E"/>
    <w:rsid w:val="00E113B4"/>
    <w:rsid w:val="00E70F2C"/>
    <w:rsid w:val="00E93233"/>
    <w:rsid w:val="00F1350F"/>
    <w:rsid w:val="00F43617"/>
    <w:rsid w:val="00F43778"/>
    <w:rsid w:val="00F52BD1"/>
    <w:rsid w:val="00F67056"/>
    <w:rsid w:val="00F725B1"/>
    <w:rsid w:val="00F72ADF"/>
    <w:rsid w:val="00F76655"/>
    <w:rsid w:val="00F802DB"/>
    <w:rsid w:val="00F85D96"/>
    <w:rsid w:val="00F9482A"/>
    <w:rsid w:val="00FA009D"/>
    <w:rsid w:val="00FC2B23"/>
    <w:rsid w:val="00FC6152"/>
    <w:rsid w:val="00FF0390"/>
    <w:rsid w:val="00FF66B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PlainText">
    <w:name w:val="Plain Text"/>
    <w:basedOn w:val="Normal"/>
    <w:rsid w:val="00D12265"/>
    <w:pPr>
      <w:jc w:val="left"/>
    </w:pPr>
    <w:rPr>
      <w:rFonts w:ascii="Courier New" w:hAnsi="Courier New"/>
      <w:sz w:val="20"/>
    </w:rPr>
  </w:style>
  <w:style w:type="paragraph" w:styleId="BodyText3">
    <w:name w:val="Body Text 3"/>
    <w:basedOn w:val="Normal"/>
    <w:rsid w:val="00397C88"/>
    <w:pPr>
      <w:spacing w:after="120"/>
    </w:pPr>
    <w:rPr>
      <w:sz w:val="16"/>
      <w:szCs w:val="16"/>
    </w:rPr>
  </w:style>
  <w:style w:type="paragraph" w:styleId="BalloonText">
    <w:name w:val="Balloon Text"/>
    <w:basedOn w:val="Normal"/>
    <w:semiHidden/>
    <w:rsid w:val="007247F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Plant-Materials.nrcs.usda.gov"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plants.usda.gov" TargetMode="External"/><Relationship Id="rId17"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header" Target="header2.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www.traditionaltree.org" TargetMode="External"/><Relationship Id="rId5" Type="http://schemas.openxmlformats.org/officeDocument/2006/relationships/endnotes" Target="endnotes.xml"/><Relationship Id="rId15" Type="http://schemas.openxmlformats.org/officeDocument/2006/relationships/hyperlink" Target="http://www.nrcs.usda.gov/about/civilrights/" TargetMode="External"/><Relationship Id="rId10" Type="http://schemas.openxmlformats.org/officeDocument/2006/relationships/hyperlink" Target="http://www.traditionaltree.org" TargetMode="External"/><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www.traditionaltree.org" TargetMode="External"/><Relationship Id="rId14" Type="http://schemas.openxmlformats.org/officeDocument/2006/relationships/hyperlink" Target="http://www.usda.gov/oo/target.ht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2923</Words>
  <Characters>16665</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MANGO</vt:lpstr>
    </vt:vector>
  </TitlesOfParts>
  <Company>USDA NRCS National Plant Data Center</Company>
  <LinksUpToDate>false</LinksUpToDate>
  <CharactersWithSpaces>19549</CharactersWithSpaces>
  <SharedDoc>false</SharedDoc>
  <HLinks>
    <vt:vector size="42" baseType="variant">
      <vt:variant>
        <vt:i4>7995511</vt:i4>
      </vt:variant>
      <vt:variant>
        <vt:i4>18</vt:i4>
      </vt:variant>
      <vt:variant>
        <vt:i4>0</vt:i4>
      </vt:variant>
      <vt:variant>
        <vt:i4>5</vt:i4>
      </vt:variant>
      <vt:variant>
        <vt:lpwstr>http://www.nrcs.usda.gov/about/civilrights/</vt:lpwstr>
      </vt:variant>
      <vt:variant>
        <vt:lpwstr/>
      </vt:variant>
      <vt:variant>
        <vt:i4>131081</vt:i4>
      </vt:variant>
      <vt:variant>
        <vt:i4>15</vt:i4>
      </vt:variant>
      <vt:variant>
        <vt:i4>0</vt:i4>
      </vt:variant>
      <vt:variant>
        <vt:i4>5</vt:i4>
      </vt:variant>
      <vt:variant>
        <vt:lpwstr>http://www.usda.gov/oo/target.htm</vt:lpwstr>
      </vt:variant>
      <vt:variant>
        <vt:lpwstr/>
      </vt:variant>
      <vt:variant>
        <vt:i4>1507416</vt:i4>
      </vt:variant>
      <vt:variant>
        <vt:i4>12</vt:i4>
      </vt:variant>
      <vt:variant>
        <vt:i4>0</vt:i4>
      </vt:variant>
      <vt:variant>
        <vt:i4>5</vt:i4>
      </vt:variant>
      <vt:variant>
        <vt:lpwstr>http://plant-materials.nrcs.usda.gov/</vt:lpwstr>
      </vt:variant>
      <vt:variant>
        <vt:lpwstr/>
      </vt:variant>
      <vt:variant>
        <vt:i4>6488104</vt:i4>
      </vt:variant>
      <vt:variant>
        <vt:i4>9</vt:i4>
      </vt:variant>
      <vt:variant>
        <vt:i4>0</vt:i4>
      </vt:variant>
      <vt:variant>
        <vt:i4>5</vt:i4>
      </vt:variant>
      <vt:variant>
        <vt:lpwstr>http://plants.usda.gov/</vt:lpwstr>
      </vt:variant>
      <vt:variant>
        <vt:lpwstr/>
      </vt:variant>
      <vt:variant>
        <vt:i4>2293873</vt:i4>
      </vt:variant>
      <vt:variant>
        <vt:i4>6</vt:i4>
      </vt:variant>
      <vt:variant>
        <vt:i4>0</vt:i4>
      </vt:variant>
      <vt:variant>
        <vt:i4>5</vt:i4>
      </vt:variant>
      <vt:variant>
        <vt:lpwstr>http://www.traditionaltree.org/</vt:lpwstr>
      </vt:variant>
      <vt:variant>
        <vt:lpwstr/>
      </vt:variant>
      <vt:variant>
        <vt:i4>2293873</vt:i4>
      </vt:variant>
      <vt:variant>
        <vt:i4>3</vt:i4>
      </vt:variant>
      <vt:variant>
        <vt:i4>0</vt:i4>
      </vt:variant>
      <vt:variant>
        <vt:i4>5</vt:i4>
      </vt:variant>
      <vt:variant>
        <vt:lpwstr>http://www.traditionaltree.org/</vt:lpwstr>
      </vt:variant>
      <vt:variant>
        <vt:lpwstr/>
      </vt:variant>
      <vt:variant>
        <vt:i4>2293873</vt:i4>
      </vt:variant>
      <vt:variant>
        <vt:i4>0</vt:i4>
      </vt:variant>
      <vt:variant>
        <vt:i4>0</vt:i4>
      </vt:variant>
      <vt:variant>
        <vt:i4>5</vt:i4>
      </vt:variant>
      <vt:variant>
        <vt:lpwstr>http://www.traditionaltree.org/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MANGO</dc:title>
  <dc:subject>Mangifera indica L.</dc:subject>
  <dc:creator>J. Scott Peterson</dc:creator>
  <cp:keywords/>
  <cp:lastModifiedBy>William Farrell</cp:lastModifiedBy>
  <cp:revision>2</cp:revision>
  <cp:lastPrinted>2003-06-09T21:39:00Z</cp:lastPrinted>
  <dcterms:created xsi:type="dcterms:W3CDTF">2011-01-25T19:09:00Z</dcterms:created>
  <dcterms:modified xsi:type="dcterms:W3CDTF">2011-01-25T19:09:00Z</dcterms:modified>
</cp:coreProperties>
</file>