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21BC2" w:rsidP="000578C2">
            <w:pPr>
              <w:pStyle w:val="TitleHeader"/>
              <w:rPr>
                <w:i/>
              </w:rPr>
            </w:pPr>
            <w:r>
              <w:lastRenderedPageBreak/>
              <w:t>american ginseng</w:t>
            </w:r>
          </w:p>
        </w:tc>
      </w:tr>
      <w:tr w:rsidR="00CD49CC">
        <w:tblPrEx>
          <w:tblCellMar>
            <w:top w:w="0" w:type="dxa"/>
            <w:bottom w:w="0" w:type="dxa"/>
          </w:tblCellMar>
        </w:tblPrEx>
        <w:tc>
          <w:tcPr>
            <w:tcW w:w="4410" w:type="dxa"/>
          </w:tcPr>
          <w:p w:rsidR="00CD49CC" w:rsidRPr="00C95C6F" w:rsidRDefault="00521BC2" w:rsidP="008F6154">
            <w:pPr>
              <w:pStyle w:val="Titlesubheader1"/>
            </w:pPr>
            <w:r>
              <w:rPr>
                <w:i/>
              </w:rPr>
              <w:t>Panax quinquefolius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21BC2">
              <w:t>PAQU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8B2408">
            <w:t>USDA</w:t>
          </w:r>
        </w:smartTag>
        <w:r w:rsidR="008B2408">
          <w:t xml:space="preserve"> </w:t>
        </w:r>
        <w:smartTag w:uri="urn:schemas-microsoft-com:office:smarttags" w:element="PlaceName">
          <w:r w:rsidR="008B2408">
            <w:t>NRCS</w:t>
          </w:r>
        </w:smartTag>
        <w:r w:rsidR="008B2408">
          <w:t xml:space="preserve"> </w:t>
        </w:r>
        <w:smartTag w:uri="urn:schemas-microsoft-com:office:smarttags" w:element="PlaceName">
          <w:r w:rsidR="008B2408">
            <w:t>National</w:t>
          </w:r>
        </w:smartTag>
        <w:r w:rsidR="008B2408">
          <w:t xml:space="preserve"> </w:t>
        </w:r>
        <w:smartTag w:uri="urn:schemas-microsoft-com:office:smarttags" w:element="PlaceName">
          <w:r w:rsidR="008B2408">
            <w:t>Plant</w:t>
          </w:r>
        </w:smartTag>
        <w:r w:rsidR="008B2408">
          <w:t xml:space="preserve"> </w:t>
        </w:r>
        <w:smartTag w:uri="urn:schemas-microsoft-com:office:smarttags" w:element="PlaceName">
          <w:r w:rsidR="008B2408">
            <w:t>Data</w:t>
          </w:r>
        </w:smartTag>
        <w:r w:rsidR="008B2408">
          <w:t xml:space="preserve"> </w:t>
        </w:r>
        <w:smartTag w:uri="urn:schemas-microsoft-com:office:smarttags" w:element="PlaceType">
          <w:r w:rsidR="008B2408">
            <w:t>Center</w:t>
          </w:r>
        </w:smartTag>
      </w:smartTag>
    </w:p>
    <w:p w:rsidR="00D53A51" w:rsidRDefault="00D53A51" w:rsidP="004911C7">
      <w:pPr>
        <w:pStyle w:val="Heading3"/>
        <w:ind w:left="0" w:right="0"/>
        <w:jc w:val="left"/>
        <w:rPr>
          <w:color w:val="auto"/>
        </w:rPr>
      </w:pPr>
    </w:p>
    <w:p w:rsidR="00183135" w:rsidRDefault="00183135" w:rsidP="00183135">
      <w:pPr>
        <w:jc w:val="left"/>
        <w:rPr>
          <w:sz w:val="20"/>
        </w:rPr>
      </w:pPr>
    </w:p>
    <w:p w:rsidR="008B2408" w:rsidRPr="008B2408" w:rsidRDefault="008B2408" w:rsidP="008B2408">
      <w:pPr>
        <w:pStyle w:val="Heading3"/>
        <w:ind w:left="0" w:right="0"/>
        <w:jc w:val="left"/>
        <w:rPr>
          <w:color w:val="auto"/>
        </w:rPr>
      </w:pPr>
      <w:r w:rsidRPr="008B2408">
        <w:rPr>
          <w:color w:val="auto"/>
        </w:rPr>
        <w:t>Alternate Names</w:t>
      </w:r>
    </w:p>
    <w:p w:rsidR="008B2408" w:rsidRPr="008B2408" w:rsidRDefault="008B2408" w:rsidP="008B2408">
      <w:pPr>
        <w:jc w:val="left"/>
        <w:rPr>
          <w:sz w:val="20"/>
        </w:rPr>
      </w:pPr>
      <w:r w:rsidRPr="008B2408">
        <w:rPr>
          <w:sz w:val="20"/>
        </w:rPr>
        <w:t>wild ginseng, sang</w:t>
      </w:r>
    </w:p>
    <w:p w:rsidR="008B2408" w:rsidRPr="008B2408" w:rsidRDefault="008B2408" w:rsidP="008B2408">
      <w:pPr>
        <w:jc w:val="left"/>
        <w:rPr>
          <w:sz w:val="20"/>
        </w:rPr>
      </w:pPr>
    </w:p>
    <w:p w:rsidR="008B2408" w:rsidRPr="008B2408" w:rsidRDefault="008B2408" w:rsidP="008B2408">
      <w:pPr>
        <w:pStyle w:val="Heading3"/>
        <w:ind w:left="0" w:right="0"/>
        <w:jc w:val="left"/>
        <w:rPr>
          <w:color w:val="auto"/>
        </w:rPr>
      </w:pPr>
      <w:r w:rsidRPr="008B2408">
        <w:rPr>
          <w:color w:val="auto"/>
        </w:rPr>
        <w:t>Uses</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noProof/>
          <w:sz w:val="20"/>
        </w:rPr>
        <w:pict>
          <v:shapetype id="_x0000_t202" coordsize="21600,21600" o:spt="202" path="m,l,21600r21600,l21600,xe">
            <v:stroke joinstyle="miter"/>
            <v:path gradientshapeok="t" o:connecttype="rect"/>
          </v:shapetype>
          <v:shape id="_x0000_s1064" type="#_x0000_t202" style="position:absolute;margin-left:7.2pt;margin-top:-52.1pt;width:187.2pt;height:331.2pt;z-index:251657728" o:allowincell="f" stroked="f">
            <v:textbox>
              <w:txbxContent>
                <w:p w:rsidR="008B2408" w:rsidRDefault="00467A43" w:rsidP="008B2408">
                  <w:r>
                    <w:rPr>
                      <w:noProof/>
                    </w:rPr>
                    <w:drawing>
                      <wp:inline distT="0" distB="0" distL="0" distR="0">
                        <wp:extent cx="2219325" cy="3962400"/>
                        <wp:effectExtent l="19050" t="0" r="9525" b="0"/>
                        <wp:docPr id="2" name="Picture 2" descr="Image of American ginseng (Panax quinquefol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ginseng (Panax quinquefolius)"/>
                                <pic:cNvPicPr>
                                  <a:picLocks noChangeAspect="1" noChangeArrowheads="1"/>
                                </pic:cNvPicPr>
                              </pic:nvPicPr>
                              <pic:blipFill>
                                <a:blip r:embed="rId8"/>
                                <a:srcRect/>
                                <a:stretch>
                                  <a:fillRect/>
                                </a:stretch>
                              </pic:blipFill>
                              <pic:spPr bwMode="auto">
                                <a:xfrm>
                                  <a:off x="0" y="0"/>
                                  <a:ext cx="2219325" cy="3962400"/>
                                </a:xfrm>
                                <a:prstGeom prst="rect">
                                  <a:avLst/>
                                </a:prstGeom>
                                <a:noFill/>
                                <a:ln w="9525">
                                  <a:noFill/>
                                  <a:miter lim="800000"/>
                                  <a:headEnd/>
                                  <a:tailEnd/>
                                </a:ln>
                              </pic:spPr>
                            </pic:pic>
                          </a:graphicData>
                        </a:graphic>
                      </wp:inline>
                    </w:drawing>
                  </w:r>
                </w:p>
                <w:p w:rsidR="008B2408" w:rsidRDefault="008B2408" w:rsidP="008B2408">
                  <w:pPr>
                    <w:jc w:val="right"/>
                    <w:rPr>
                      <w:sz w:val="14"/>
                    </w:rPr>
                  </w:pPr>
                  <w:r>
                    <w:rPr>
                      <w:sz w:val="14"/>
                    </w:rPr>
                    <w:t>from Voss (1985)</w:t>
                  </w:r>
                </w:p>
              </w:txbxContent>
            </v:textbox>
            <w10:wrap type="topAndBottom"/>
          </v:shape>
        </w:pict>
      </w:r>
      <w:r w:rsidRPr="008B2408">
        <w:rPr>
          <w:i/>
          <w:sz w:val="20"/>
        </w:rPr>
        <w:t>Ethnobotanic:</w:t>
      </w:r>
      <w:r w:rsidRPr="008B2408">
        <w:rPr>
          <w:sz w:val="20"/>
        </w:rPr>
        <w:t xml:space="preserve"> American ginseng was used by Menominee hunters, who chewed the root to impart a lure to the breath and to attract deer.  The plant was used by Meskwaki women to obtain a husband.  A mixture consisted of ground ginseng, mica, gelatin, and snake meat.  The Pawnee also used ginseng roots in combination with certain other substances as a love charm.  The Ojibwe considered the root a good-luck charm if carried in the pocket.  Huron Smith </w:t>
      </w:r>
      <w:r w:rsidRPr="008B2408">
        <w:rPr>
          <w:sz w:val="20"/>
        </w:rPr>
        <w:lastRenderedPageBreak/>
        <w:t xml:space="preserve">(1932) recorded a potentially sustainable way to harvest the roots among the Ojibwe.  “They only gathered the root when the red berries were mature, but before they were ready to drop.  Into the hole from whence the root came, they would thrust the whole fruiting top, and carefully firm the soil upon it.  Knowing the location well, they would revisit the place in three to five years and find more roots than they harvested in the first instance.”  The roots were used in eyewash by the Iroquois to treat the sore eyes of two-year-old children.  The root could also be steeped in warm water and drunk for alleviating sores on the body.  The pulverized root was smoked to treat asthma.  Women of the Penobscot tribe took an infusion of the root to increase fertility.  The </w:t>
      </w:r>
      <w:smartTag w:uri="urn:schemas-microsoft-com:office:smarttags" w:element="State">
        <w:smartTag w:uri="urn:schemas-microsoft-com:office:smarttags" w:element="place">
          <w:r w:rsidRPr="008B2408">
            <w:rPr>
              <w:sz w:val="20"/>
            </w:rPr>
            <w:t>Delaware</w:t>
          </w:r>
        </w:smartTag>
      </w:smartTag>
      <w:r w:rsidRPr="008B2408">
        <w:rPr>
          <w:sz w:val="20"/>
        </w:rPr>
        <w:t xml:space="preserve"> used the roots and other plant parts as a general tonic.  American ginseng is in high demand in the </w:t>
      </w:r>
      <w:smartTag w:uri="urn:schemas-microsoft-com:office:smarttags" w:element="country-region">
        <w:r w:rsidRPr="008B2408">
          <w:rPr>
            <w:sz w:val="20"/>
          </w:rPr>
          <w:t>United States</w:t>
        </w:r>
      </w:smartTag>
      <w:r w:rsidRPr="008B2408">
        <w:rPr>
          <w:sz w:val="20"/>
        </w:rPr>
        <w:t xml:space="preserve"> and </w:t>
      </w:r>
      <w:smartTag w:uri="urn:schemas-microsoft-com:office:smarttags" w:element="country-region">
        <w:smartTag w:uri="urn:schemas-microsoft-com:office:smarttags" w:element="place">
          <w:r w:rsidRPr="008B2408">
            <w:rPr>
              <w:sz w:val="20"/>
            </w:rPr>
            <w:t>China</w:t>
          </w:r>
        </w:smartTag>
      </w:smartTag>
      <w:r w:rsidRPr="008B2408">
        <w:rPr>
          <w:sz w:val="20"/>
        </w:rPr>
        <w:t xml:space="preserve"> as an herbal remedy.  It is used for stress and to increase energy and mental acuity in the </w:t>
      </w:r>
      <w:smartTag w:uri="urn:schemas-microsoft-com:office:smarttags" w:element="country-region">
        <w:smartTag w:uri="urn:schemas-microsoft-com:office:smarttags" w:element="place">
          <w:r w:rsidRPr="008B2408">
            <w:rPr>
              <w:sz w:val="20"/>
            </w:rPr>
            <w:t>United States</w:t>
          </w:r>
        </w:smartTag>
      </w:smartTag>
      <w:r w:rsidRPr="008B2408">
        <w:rPr>
          <w:sz w:val="20"/>
        </w:rPr>
        <w:t xml:space="preserve">.  In </w:t>
      </w:r>
      <w:smartTag w:uri="urn:schemas-microsoft-com:office:smarttags" w:element="country-region">
        <w:smartTag w:uri="urn:schemas-microsoft-com:office:smarttags" w:element="place">
          <w:r w:rsidRPr="008B2408">
            <w:rPr>
              <w:sz w:val="20"/>
            </w:rPr>
            <w:t>China</w:t>
          </w:r>
        </w:smartTag>
      </w:smartTag>
      <w:r w:rsidRPr="008B2408">
        <w:rPr>
          <w:sz w:val="20"/>
        </w:rPr>
        <w:t xml:space="preserve">, it is a panacea for sexual impotency, nervousness, vomiting, and dyspepsia. </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pStyle w:val="Heading3"/>
        <w:ind w:left="0" w:right="0"/>
        <w:jc w:val="left"/>
        <w:rPr>
          <w:color w:val="auto"/>
        </w:rPr>
      </w:pPr>
      <w:r w:rsidRPr="008B2408">
        <w:rPr>
          <w:color w:val="auto"/>
        </w:rPr>
        <w:t>Status</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 xml:space="preserve">In general, this species has been depleted by over-collecting for commercial purposes.  Many states, such as </w:t>
      </w:r>
      <w:smartTag w:uri="urn:schemas-microsoft-com:office:smarttags" w:element="State">
        <w:smartTag w:uri="urn:schemas-microsoft-com:office:smarttags" w:element="place">
          <w:r w:rsidRPr="008B2408">
            <w:rPr>
              <w:sz w:val="20"/>
            </w:rPr>
            <w:t>Maryland</w:t>
          </w:r>
        </w:smartTag>
      </w:smartTag>
      <w:r w:rsidRPr="008B2408">
        <w:rPr>
          <w:sz w:val="20"/>
        </w:rPr>
        <w:t xml:space="preserve">, have a permit process instituted for collectors in the wild.  Certain </w:t>
      </w:r>
      <w:smartTag w:uri="urn:schemas-microsoft-com:office:smarttags" w:element="country-region">
        <w:smartTag w:uri="urn:schemas-microsoft-com:office:smarttags" w:element="place">
          <w:r w:rsidRPr="008B2408">
            <w:rPr>
              <w:sz w:val="20"/>
            </w:rPr>
            <w:t>U.S.</w:t>
          </w:r>
        </w:smartTag>
      </w:smartTag>
      <w:r w:rsidRPr="008B2408">
        <w:rPr>
          <w:sz w:val="20"/>
        </w:rPr>
        <w:t xml:space="preserve"> ports have been designated by the USDA, APHIS as ports through which ginseng can be exported.  The </w:t>
      </w:r>
      <w:smartTag w:uri="urn:schemas-microsoft-com:office:smarttags" w:element="place">
        <w:smartTag w:uri="urn:schemas-microsoft-com:office:smarttags" w:element="PlaceName">
          <w:r w:rsidRPr="008B2408">
            <w:rPr>
              <w:sz w:val="20"/>
            </w:rPr>
            <w:t>Canadian</w:t>
          </w:r>
        </w:smartTag>
        <w:r w:rsidRPr="008B2408">
          <w:rPr>
            <w:sz w:val="20"/>
          </w:rPr>
          <w:t xml:space="preserve"> </w:t>
        </w:r>
        <w:smartTag w:uri="urn:schemas-microsoft-com:office:smarttags" w:element="PlaceType">
          <w:r w:rsidRPr="008B2408">
            <w:rPr>
              <w:sz w:val="20"/>
            </w:rPr>
            <w:t>Museum</w:t>
          </w:r>
        </w:smartTag>
      </w:smartTag>
      <w:r w:rsidRPr="008B2408">
        <w:rPr>
          <w:sz w:val="20"/>
        </w:rPr>
        <w:t xml:space="preserve"> of Nature (2000) considers it a species at risk.  Please consult the PLANTS web site and your State Department of Natural Resources for this plant’s current status.</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pStyle w:val="Heading3"/>
        <w:ind w:left="0" w:right="0"/>
        <w:jc w:val="left"/>
        <w:rPr>
          <w:color w:val="auto"/>
        </w:rPr>
      </w:pPr>
      <w:r w:rsidRPr="008B2408">
        <w:rPr>
          <w:color w:val="auto"/>
        </w:rPr>
        <w:t>Description</w:t>
      </w:r>
    </w:p>
    <w:p w:rsidR="008B2408" w:rsidRPr="008B2408" w:rsidRDefault="008B2408" w:rsidP="008B2408">
      <w:pPr>
        <w:widowControl w:val="0"/>
        <w:tabs>
          <w:tab w:val="left" w:pos="432"/>
          <w:tab w:val="left" w:pos="576"/>
          <w:tab w:val="left" w:pos="2880"/>
          <w:tab w:val="left" w:pos="5904"/>
        </w:tabs>
        <w:autoSpaceDE w:val="0"/>
        <w:autoSpaceDN w:val="0"/>
        <w:adjustRightInd w:val="0"/>
        <w:jc w:val="left"/>
        <w:rPr>
          <w:sz w:val="20"/>
        </w:rPr>
      </w:pPr>
      <w:r w:rsidRPr="008B2408">
        <w:rPr>
          <w:i/>
          <w:sz w:val="20"/>
        </w:rPr>
        <w:t xml:space="preserve">General: </w:t>
      </w:r>
      <w:r w:rsidRPr="008B2408">
        <w:rPr>
          <w:sz w:val="20"/>
        </w:rPr>
        <w:t>Ginseng Family (Araliaceae).  This aromatic herbaceous perennial has once palmately compound leaves arranged in a single whorl.  The leaves are oblong-obovate to obovate, 6-15 cm, and conspicuously serrate.  The stems are solitary, 2-6 dm, and with one flower umbel per stem.  The flowers are greenish-white, all or mostly perfect.  There are two styles and five stamens.  The fruits are berry-like, bright red drupes, 1 cm thick.</w:t>
      </w:r>
    </w:p>
    <w:p w:rsidR="008B2408" w:rsidRPr="008B2408" w:rsidRDefault="008B2408" w:rsidP="008B2408">
      <w:pPr>
        <w:widowControl w:val="0"/>
        <w:tabs>
          <w:tab w:val="left" w:pos="432"/>
          <w:tab w:val="left" w:pos="576"/>
          <w:tab w:val="left" w:pos="2880"/>
          <w:tab w:val="left" w:pos="5904"/>
        </w:tabs>
        <w:autoSpaceDE w:val="0"/>
        <w:autoSpaceDN w:val="0"/>
        <w:adjustRightInd w:val="0"/>
        <w:jc w:val="left"/>
        <w:rPr>
          <w:sz w:val="20"/>
        </w:rPr>
      </w:pPr>
    </w:p>
    <w:p w:rsidR="008B2408" w:rsidRPr="008B2408" w:rsidRDefault="008B2408" w:rsidP="008B2408">
      <w:pPr>
        <w:pStyle w:val="Heading3"/>
        <w:tabs>
          <w:tab w:val="left" w:pos="432"/>
          <w:tab w:val="left" w:pos="576"/>
          <w:tab w:val="left" w:pos="5904"/>
        </w:tabs>
        <w:ind w:left="0" w:right="0"/>
        <w:jc w:val="left"/>
        <w:rPr>
          <w:color w:val="auto"/>
        </w:rPr>
      </w:pPr>
      <w:r w:rsidRPr="008B2408">
        <w:rPr>
          <w:color w:val="auto"/>
        </w:rPr>
        <w:t>Distribution</w:t>
      </w:r>
    </w:p>
    <w:p w:rsidR="008B2408" w:rsidRPr="008B2408" w:rsidRDefault="008B2408" w:rsidP="008B2408">
      <w:pPr>
        <w:pStyle w:val="BodyText2"/>
        <w:jc w:val="left"/>
        <w:rPr>
          <w:sz w:val="20"/>
        </w:rPr>
      </w:pPr>
      <w:r w:rsidRPr="008B2408">
        <w:rPr>
          <w:sz w:val="20"/>
        </w:rPr>
        <w:t xml:space="preserve">For current distribution, please consult the Plant Profile page for this species on the PLANTS Web site.  This plant is now considered rare and collection in the wild is either prohibited or strictly regulated in the states in which it is found.  Most regulations </w:t>
      </w:r>
      <w:r w:rsidRPr="008B2408">
        <w:rPr>
          <w:sz w:val="20"/>
        </w:rPr>
        <w:lastRenderedPageBreak/>
        <w:t xml:space="preserve">allow digging only in autumn, after ginseng seeds have dropped.  It is found in rich woods from </w:t>
      </w:r>
      <w:smartTag w:uri="urn:schemas-microsoft-com:office:smarttags" w:element="State">
        <w:r w:rsidRPr="008B2408">
          <w:rPr>
            <w:sz w:val="20"/>
          </w:rPr>
          <w:t>Quebec</w:t>
        </w:r>
      </w:smartTag>
      <w:r w:rsidRPr="008B2408">
        <w:rPr>
          <w:sz w:val="20"/>
        </w:rPr>
        <w:t xml:space="preserve"> to </w:t>
      </w:r>
      <w:smartTag w:uri="urn:schemas-microsoft-com:office:smarttags" w:element="State">
        <w:r w:rsidRPr="008B2408">
          <w:rPr>
            <w:sz w:val="20"/>
          </w:rPr>
          <w:t>Minnesota</w:t>
        </w:r>
      </w:smartTag>
      <w:r w:rsidRPr="008B2408">
        <w:rPr>
          <w:sz w:val="20"/>
        </w:rPr>
        <w:t xml:space="preserve"> and </w:t>
      </w:r>
      <w:smartTag w:uri="urn:schemas-microsoft-com:office:smarttags" w:element="State">
        <w:r w:rsidRPr="008B2408">
          <w:rPr>
            <w:sz w:val="20"/>
          </w:rPr>
          <w:t>South Dakota</w:t>
        </w:r>
      </w:smartTag>
      <w:r w:rsidRPr="008B2408">
        <w:rPr>
          <w:sz w:val="20"/>
        </w:rPr>
        <w:t xml:space="preserve"> to </w:t>
      </w:r>
      <w:smartTag w:uri="urn:schemas-microsoft-com:office:smarttags" w:element="country-region">
        <w:r w:rsidRPr="008B2408">
          <w:rPr>
            <w:sz w:val="20"/>
          </w:rPr>
          <w:t>Georgia</w:t>
        </w:r>
      </w:smartTag>
      <w:r w:rsidRPr="008B2408">
        <w:rPr>
          <w:sz w:val="20"/>
        </w:rPr>
        <w:t xml:space="preserve"> and occurs in </w:t>
      </w:r>
      <w:smartTag w:uri="urn:schemas-microsoft-com:office:smarttags" w:element="State">
        <w:r w:rsidRPr="008B2408">
          <w:rPr>
            <w:sz w:val="20"/>
          </w:rPr>
          <w:t>Louisiana</w:t>
        </w:r>
      </w:smartTag>
      <w:r w:rsidRPr="008B2408">
        <w:rPr>
          <w:sz w:val="20"/>
        </w:rPr>
        <w:t xml:space="preserve"> and </w:t>
      </w:r>
      <w:smartTag w:uri="urn:schemas-microsoft-com:office:smarttags" w:element="State">
        <w:smartTag w:uri="urn:schemas-microsoft-com:office:smarttags" w:element="place">
          <w:r w:rsidRPr="008B2408">
            <w:rPr>
              <w:sz w:val="20"/>
            </w:rPr>
            <w:t>Oklahoma</w:t>
          </w:r>
        </w:smartTag>
      </w:smartTag>
      <w:r w:rsidRPr="008B2408">
        <w:rPr>
          <w:sz w:val="20"/>
        </w:rPr>
        <w:t>.  It grows in full shade underneath deciduous hardwood species.</w:t>
      </w:r>
    </w:p>
    <w:p w:rsidR="008B2408" w:rsidRPr="008B2408" w:rsidRDefault="008B2408" w:rsidP="008B2408">
      <w:pPr>
        <w:widowControl w:val="0"/>
        <w:tabs>
          <w:tab w:val="left" w:pos="432"/>
          <w:tab w:val="left" w:pos="576"/>
          <w:tab w:val="left" w:pos="2880"/>
          <w:tab w:val="left" w:pos="5904"/>
        </w:tabs>
        <w:autoSpaceDE w:val="0"/>
        <w:autoSpaceDN w:val="0"/>
        <w:adjustRightInd w:val="0"/>
        <w:jc w:val="left"/>
        <w:rPr>
          <w:sz w:val="20"/>
        </w:rPr>
      </w:pPr>
    </w:p>
    <w:p w:rsidR="008B2408" w:rsidRPr="008B2408" w:rsidRDefault="008B2408" w:rsidP="008B2408">
      <w:pPr>
        <w:pStyle w:val="Heading3"/>
        <w:ind w:left="0" w:right="0"/>
        <w:jc w:val="left"/>
        <w:rPr>
          <w:color w:val="auto"/>
        </w:rPr>
      </w:pPr>
      <w:r w:rsidRPr="008B2408">
        <w:rPr>
          <w:color w:val="auto"/>
        </w:rPr>
        <w:t>Establishment</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 xml:space="preserve">Ginseng is widely cultivated in the </w:t>
      </w:r>
      <w:smartTag w:uri="urn:schemas-microsoft-com:office:smarttags" w:element="country-region">
        <w:r w:rsidRPr="008B2408">
          <w:rPr>
            <w:sz w:val="20"/>
          </w:rPr>
          <w:t>U.S.</w:t>
        </w:r>
      </w:smartTag>
      <w:r w:rsidRPr="008B2408">
        <w:rPr>
          <w:sz w:val="20"/>
        </w:rPr>
        <w:t xml:space="preserve">, </w:t>
      </w:r>
      <w:smartTag w:uri="urn:schemas-microsoft-com:office:smarttags" w:element="country-region">
        <w:r w:rsidRPr="008B2408">
          <w:rPr>
            <w:sz w:val="20"/>
          </w:rPr>
          <w:t>Canada</w:t>
        </w:r>
      </w:smartTag>
      <w:r w:rsidRPr="008B2408">
        <w:rPr>
          <w:sz w:val="20"/>
        </w:rPr>
        <w:t xml:space="preserve">, and </w:t>
      </w:r>
      <w:smartTag w:uri="urn:schemas-microsoft-com:office:smarttags" w:element="country-region">
        <w:smartTag w:uri="urn:schemas-microsoft-com:office:smarttags" w:element="place">
          <w:r w:rsidRPr="008B2408">
            <w:rPr>
              <w:sz w:val="20"/>
            </w:rPr>
            <w:t>China</w:t>
          </w:r>
        </w:smartTag>
      </w:smartTag>
      <w:r w:rsidRPr="008B2408">
        <w:rPr>
          <w:sz w:val="20"/>
        </w:rPr>
        <w:t>.  In natural conditions, the seed may take two or three years to germinate and the plant three to four years to produce seed.  The root takes at least three to four years before it is ready to harvest (Sadler 1999).  Detailed growing instructions are available from Michigan State University Extension (1996).</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i/>
          <w:sz w:val="20"/>
        </w:rPr>
        <w:t>Propagation by seeds</w:t>
      </w:r>
      <w:r w:rsidRPr="008B2408">
        <w:rPr>
          <w:sz w:val="20"/>
        </w:rPr>
        <w:t>: Fruits should be collected when they are red, usually August or September.  Seeds can be separated from the pulp and sown fresh in the fall in flats.  If stored, they should be stored moist.  If buying seed, soak it in a 10 percent bleach solution for 20 minutes and rinse before sowing to kill any fungus spores that may have come along with them.  After a 3-fingered leaf emerges in the spring, transplant each of these in bunches of 3 to deep pots.  They will be ready to plant outside the following fall.  Plant the plants in full shade under deciduous trees in a well-drained soil and keep them moist.  Wild American ginseng is typically found in calcium rich forest soils well supplied with organic matter.</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pStyle w:val="Heading3"/>
        <w:ind w:left="0" w:right="0"/>
        <w:jc w:val="left"/>
        <w:rPr>
          <w:color w:val="auto"/>
        </w:rPr>
      </w:pPr>
      <w:r w:rsidRPr="008B2408">
        <w:rPr>
          <w:color w:val="auto"/>
        </w:rPr>
        <w:t>Management</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If American ginseng has been planted in an acid soil, apply dolomite every fall to heighten the plant’s vigor and color.  Hand weed around the plants.</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b/>
          <w:sz w:val="20"/>
        </w:rPr>
      </w:pPr>
    </w:p>
    <w:p w:rsidR="008B2408" w:rsidRPr="008B2408" w:rsidRDefault="008B2408" w:rsidP="008B2408">
      <w:pPr>
        <w:pStyle w:val="Heading3"/>
        <w:ind w:left="0" w:right="0"/>
        <w:jc w:val="left"/>
        <w:rPr>
          <w:color w:val="auto"/>
        </w:rPr>
      </w:pPr>
      <w:r w:rsidRPr="008B2408">
        <w:rPr>
          <w:color w:val="auto"/>
        </w:rPr>
        <w:t>Cultivars, Improved and Selected Materials (and area of origin)</w:t>
      </w:r>
    </w:p>
    <w:p w:rsidR="008B2408" w:rsidRPr="008B2408" w:rsidRDefault="008B2408" w:rsidP="008B2408">
      <w:pPr>
        <w:jc w:val="left"/>
        <w:rPr>
          <w:sz w:val="20"/>
        </w:rPr>
      </w:pPr>
      <w:r w:rsidRPr="008B2408">
        <w:rPr>
          <w:sz w:val="20"/>
        </w:rPr>
        <w:t>This species is generally available from those nurseries that specialize in herbs.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pStyle w:val="Heading3"/>
        <w:ind w:left="0" w:right="0"/>
        <w:jc w:val="left"/>
        <w:rPr>
          <w:color w:val="auto"/>
        </w:rPr>
      </w:pPr>
      <w:r w:rsidRPr="008B2408">
        <w:rPr>
          <w:color w:val="auto"/>
        </w:rPr>
        <w:t>References</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 xml:space="preserve">Beyfuss, R.L. 1999.  </w:t>
      </w:r>
      <w:r w:rsidRPr="008B2408">
        <w:rPr>
          <w:i/>
          <w:sz w:val="20"/>
        </w:rPr>
        <w:t>American ginseng production in woodlots</w:t>
      </w:r>
      <w:r w:rsidRPr="008B2408">
        <w:rPr>
          <w:sz w:val="20"/>
        </w:rPr>
        <w:t xml:space="preserve">.  Agroforestry Notes 14.  USDA, </w:t>
      </w:r>
      <w:smartTag w:uri="urn:schemas-microsoft-com:office:smarttags" w:element="place">
        <w:r w:rsidRPr="008B2408">
          <w:rPr>
            <w:sz w:val="20"/>
          </w:rPr>
          <w:t>Forest</w:t>
        </w:r>
      </w:smartTag>
      <w:r w:rsidRPr="008B2408">
        <w:rPr>
          <w:sz w:val="20"/>
        </w:rPr>
        <w:t xml:space="preserve"> Service and USDA, Natural Resources Conservation Service.  USDA, </w:t>
      </w:r>
      <w:smartTag w:uri="urn:schemas-microsoft-com:office:smarttags" w:element="PlaceName">
        <w:r w:rsidRPr="008B2408">
          <w:rPr>
            <w:sz w:val="20"/>
          </w:rPr>
          <w:t>National</w:t>
        </w:r>
      </w:smartTag>
      <w:r w:rsidRPr="008B2408">
        <w:rPr>
          <w:sz w:val="20"/>
        </w:rPr>
        <w:t xml:space="preserve"> </w:t>
      </w:r>
      <w:smartTag w:uri="urn:schemas-microsoft-com:office:smarttags" w:element="PlaceName">
        <w:r w:rsidRPr="008B2408">
          <w:rPr>
            <w:sz w:val="20"/>
          </w:rPr>
          <w:t>Agroforestry</w:t>
        </w:r>
      </w:smartTag>
      <w:r w:rsidRPr="008B2408">
        <w:rPr>
          <w:sz w:val="20"/>
        </w:rPr>
        <w:t xml:space="preserve"> </w:t>
      </w:r>
      <w:smartTag w:uri="urn:schemas-microsoft-com:office:smarttags" w:element="PlaceType">
        <w:r w:rsidRPr="008B2408">
          <w:rPr>
            <w:sz w:val="20"/>
          </w:rPr>
          <w:t>Center</w:t>
        </w:r>
      </w:smartTag>
      <w:r w:rsidRPr="008B2408">
        <w:rPr>
          <w:sz w:val="20"/>
        </w:rPr>
        <w:t xml:space="preserve">, East Campus-UNL, </w:t>
      </w:r>
      <w:smartTag w:uri="urn:schemas-microsoft-com:office:smarttags" w:element="place">
        <w:smartTag w:uri="urn:schemas-microsoft-com:office:smarttags" w:element="City">
          <w:r w:rsidRPr="008B2408">
            <w:rPr>
              <w:sz w:val="20"/>
            </w:rPr>
            <w:t>Lincoln</w:t>
          </w:r>
        </w:smartTag>
        <w:r w:rsidRPr="008B2408">
          <w:rPr>
            <w:sz w:val="20"/>
          </w:rPr>
          <w:t xml:space="preserve">, </w:t>
        </w:r>
        <w:smartTag w:uri="urn:schemas-microsoft-com:office:smarttags" w:element="State">
          <w:r w:rsidRPr="008B2408">
            <w:rPr>
              <w:sz w:val="20"/>
            </w:rPr>
            <w:t>Nebraska</w:t>
          </w:r>
        </w:smartTag>
      </w:smartTag>
      <w:r w:rsidRPr="008B2408">
        <w:rPr>
          <w:sz w:val="20"/>
        </w:rPr>
        <w:t>.</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 xml:space="preserve">Bourne, J. 2000.  </w:t>
      </w:r>
      <w:r w:rsidRPr="008B2408">
        <w:rPr>
          <w:i/>
          <w:sz w:val="20"/>
        </w:rPr>
        <w:t>On the trail of the ‘sang poachers</w:t>
      </w:r>
      <w:r w:rsidRPr="008B2408">
        <w:rPr>
          <w:sz w:val="20"/>
        </w:rPr>
        <w:t>.  Audubon 102:2(84-91).</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smartTag w:uri="urn:schemas-microsoft-com:office:smarttags" w:element="place">
        <w:smartTag w:uri="urn:schemas-microsoft-com:office:smarttags" w:element="PlaceName">
          <w:r w:rsidRPr="008B2408">
            <w:rPr>
              <w:sz w:val="20"/>
            </w:rPr>
            <w:lastRenderedPageBreak/>
            <w:t>Canadian</w:t>
          </w:r>
        </w:smartTag>
        <w:r w:rsidRPr="008B2408">
          <w:rPr>
            <w:sz w:val="20"/>
          </w:rPr>
          <w:t xml:space="preserve"> </w:t>
        </w:r>
        <w:smartTag w:uri="urn:schemas-microsoft-com:office:smarttags" w:element="PlaceType">
          <w:r w:rsidRPr="008B2408">
            <w:rPr>
              <w:sz w:val="20"/>
            </w:rPr>
            <w:t>Museum</w:t>
          </w:r>
        </w:smartTag>
      </w:smartTag>
      <w:r w:rsidRPr="008B2408">
        <w:rPr>
          <w:sz w:val="20"/>
        </w:rPr>
        <w:t xml:space="preserve"> of Nature 2000.  </w:t>
      </w:r>
      <w:r w:rsidRPr="008B2408">
        <w:rPr>
          <w:i/>
          <w:sz w:val="20"/>
        </w:rPr>
        <w:t xml:space="preserve">Species at risk in </w:t>
      </w:r>
      <w:smartTag w:uri="urn:schemas-microsoft-com:office:smarttags" w:element="country-region">
        <w:smartTag w:uri="urn:schemas-microsoft-com:office:smarttags" w:element="place">
          <w:r w:rsidRPr="008B2408">
            <w:rPr>
              <w:i/>
              <w:sz w:val="20"/>
            </w:rPr>
            <w:t>Canada</w:t>
          </w:r>
        </w:smartTag>
      </w:smartTag>
      <w:r w:rsidRPr="008B2408">
        <w:rPr>
          <w:i/>
          <w:sz w:val="20"/>
        </w:rPr>
        <w:t>: American ginseng</w:t>
      </w:r>
      <w:r w:rsidRPr="008B2408">
        <w:rPr>
          <w:sz w:val="20"/>
        </w:rPr>
        <w:t xml:space="preserve">.  Version: 000504.  &lt;http://www.nature.ca/english/ginseng.htm&gt;.  </w:t>
      </w:r>
      <w:smartTag w:uri="urn:schemas-microsoft-com:office:smarttags" w:element="place">
        <w:smartTag w:uri="urn:schemas-microsoft-com:office:smarttags" w:element="City">
          <w:r w:rsidRPr="008B2408">
            <w:rPr>
              <w:sz w:val="20"/>
            </w:rPr>
            <w:t>Ottawa</w:t>
          </w:r>
        </w:smartTag>
        <w:r w:rsidRPr="008B2408">
          <w:rPr>
            <w:sz w:val="20"/>
          </w:rPr>
          <w:t xml:space="preserve">, </w:t>
        </w:r>
        <w:smartTag w:uri="urn:schemas-microsoft-com:office:smarttags" w:element="State">
          <w:r w:rsidRPr="008B2408">
            <w:rPr>
              <w:sz w:val="20"/>
            </w:rPr>
            <w:t>Ontario</w:t>
          </w:r>
        </w:smartTag>
        <w:r w:rsidRPr="008B2408">
          <w:rPr>
            <w:sz w:val="20"/>
          </w:rPr>
          <w:t xml:space="preserve">, </w:t>
        </w:r>
        <w:smartTag w:uri="urn:schemas-microsoft-com:office:smarttags" w:element="country-region">
          <w:r w:rsidRPr="008B2408">
            <w:rPr>
              <w:sz w:val="20"/>
            </w:rPr>
            <w:t>Canada</w:t>
          </w:r>
        </w:smartTag>
      </w:smartTag>
      <w:r w:rsidRPr="008B2408">
        <w:rPr>
          <w:sz w:val="20"/>
        </w:rPr>
        <w:t>.</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 xml:space="preserve">Crosby, M.R. 2000.  </w:t>
      </w:r>
      <w:r w:rsidRPr="008B2408">
        <w:rPr>
          <w:i/>
          <w:sz w:val="20"/>
        </w:rPr>
        <w:t>Ginseng</w:t>
      </w:r>
      <w:r w:rsidRPr="008B2408">
        <w:rPr>
          <w:sz w:val="20"/>
        </w:rPr>
        <w:t xml:space="preserve">.  IN: Microsoft® Encarta® Online Encyclopedia 2000.  &lt;http://encarta.msn.com&gt;.  Microsoft Corporation, </w:t>
      </w:r>
      <w:smartTag w:uri="urn:schemas-microsoft-com:office:smarttags" w:element="place">
        <w:smartTag w:uri="urn:schemas-microsoft-com:office:smarttags" w:element="City">
          <w:r w:rsidRPr="008B2408">
            <w:rPr>
              <w:sz w:val="20"/>
            </w:rPr>
            <w:t>Redmond</w:t>
          </w:r>
        </w:smartTag>
        <w:r w:rsidRPr="008B2408">
          <w:rPr>
            <w:sz w:val="20"/>
          </w:rPr>
          <w:t xml:space="preserve">, </w:t>
        </w:r>
        <w:smartTag w:uri="urn:schemas-microsoft-com:office:smarttags" w:element="State">
          <w:r w:rsidRPr="008B2408">
            <w:rPr>
              <w:sz w:val="20"/>
            </w:rPr>
            <w:t>Washington</w:t>
          </w:r>
        </w:smartTag>
      </w:smartTag>
      <w:r w:rsidRPr="008B2408">
        <w:rPr>
          <w:sz w:val="20"/>
        </w:rPr>
        <w:t>.</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 xml:space="preserve">Cullina, W. 2000.  </w:t>
      </w:r>
      <w:r w:rsidRPr="008B2408">
        <w:rPr>
          <w:i/>
          <w:sz w:val="20"/>
        </w:rPr>
        <w:t>Growing and propagating wildflowers of the United States and Canada</w:t>
      </w:r>
      <w:r w:rsidRPr="008B2408">
        <w:rPr>
          <w:sz w:val="20"/>
        </w:rPr>
        <w:t xml:space="preserve">.  The </w:t>
      </w:r>
      <w:smartTag w:uri="urn:schemas-microsoft-com:office:smarttags" w:element="place">
        <w:r w:rsidRPr="008B2408">
          <w:rPr>
            <w:sz w:val="20"/>
          </w:rPr>
          <w:t>New England</w:t>
        </w:r>
      </w:smartTag>
      <w:r w:rsidRPr="008B2408">
        <w:rPr>
          <w:sz w:val="20"/>
        </w:rPr>
        <w:t xml:space="preserve"> Wild Flower Society Guide.  Houghton Mifflin Company, </w:t>
      </w:r>
      <w:smartTag w:uri="urn:schemas-microsoft-com:office:smarttags" w:element="State">
        <w:smartTag w:uri="urn:schemas-microsoft-com:office:smarttags" w:element="place">
          <w:r w:rsidRPr="008B2408">
            <w:rPr>
              <w:sz w:val="20"/>
            </w:rPr>
            <w:t>New York</w:t>
          </w:r>
        </w:smartTag>
      </w:smartTag>
      <w:r w:rsidRPr="008B2408">
        <w:rPr>
          <w:sz w:val="20"/>
        </w:rPr>
        <w:t>.</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i/>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Gilmore, M.R. 1932.</w:t>
      </w:r>
      <w:r w:rsidRPr="008B2408">
        <w:rPr>
          <w:i/>
          <w:sz w:val="20"/>
        </w:rPr>
        <w:t xml:space="preserve">  Some Chippewa uses of plants</w:t>
      </w:r>
      <w:r w:rsidRPr="008B2408">
        <w:rPr>
          <w:sz w:val="20"/>
        </w:rPr>
        <w:t xml:space="preserve">.  Papers of the </w:t>
      </w:r>
      <w:smartTag w:uri="urn:schemas-microsoft-com:office:smarttags" w:element="place">
        <w:smartTag w:uri="urn:schemas-microsoft-com:office:smarttags" w:element="PlaceName">
          <w:r w:rsidRPr="008B2408">
            <w:rPr>
              <w:sz w:val="20"/>
            </w:rPr>
            <w:t>Michigan</w:t>
          </w:r>
        </w:smartTag>
        <w:r w:rsidRPr="008B2408">
          <w:rPr>
            <w:sz w:val="20"/>
          </w:rPr>
          <w:t xml:space="preserve"> </w:t>
        </w:r>
        <w:smartTag w:uri="urn:schemas-microsoft-com:office:smarttags" w:element="PlaceType">
          <w:r w:rsidRPr="008B2408">
            <w:rPr>
              <w:sz w:val="20"/>
            </w:rPr>
            <w:t>Academy</w:t>
          </w:r>
        </w:smartTag>
      </w:smartTag>
      <w:r w:rsidRPr="008B2408">
        <w:rPr>
          <w:sz w:val="20"/>
        </w:rPr>
        <w:t xml:space="preserve"> of Science, Arts and Letters</w:t>
      </w:r>
      <w:r w:rsidRPr="008B2408">
        <w:rPr>
          <w:i/>
          <w:sz w:val="20"/>
        </w:rPr>
        <w:t xml:space="preserve"> </w:t>
      </w:r>
      <w:r w:rsidRPr="008B2408">
        <w:rPr>
          <w:sz w:val="20"/>
        </w:rPr>
        <w:t>17:119-143.</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 xml:space="preserve">Gilmore, M.R. 1977. </w:t>
      </w:r>
      <w:r w:rsidRPr="008B2408">
        <w:rPr>
          <w:i/>
          <w:sz w:val="20"/>
        </w:rPr>
        <w:t xml:space="preserve"> Uses of plants by the Indians of the </w:t>
      </w:r>
      <w:smartTag w:uri="urn:schemas-microsoft-com:office:smarttags" w:element="place">
        <w:r w:rsidRPr="008B2408">
          <w:rPr>
            <w:i/>
            <w:sz w:val="20"/>
          </w:rPr>
          <w:t>Missouri River</w:t>
        </w:r>
      </w:smartTag>
      <w:r w:rsidRPr="008B2408">
        <w:rPr>
          <w:i/>
          <w:sz w:val="20"/>
        </w:rPr>
        <w:t xml:space="preserve"> region.</w:t>
      </w:r>
      <w:r w:rsidRPr="008B2408">
        <w:rPr>
          <w:sz w:val="20"/>
        </w:rPr>
        <w:t xml:space="preserve">  </w:t>
      </w:r>
      <w:smartTag w:uri="urn:schemas-microsoft-com:office:smarttags" w:element="PlaceType">
        <w:r w:rsidRPr="008B2408">
          <w:rPr>
            <w:sz w:val="20"/>
          </w:rPr>
          <w:t>University</w:t>
        </w:r>
      </w:smartTag>
      <w:r w:rsidRPr="008B2408">
        <w:rPr>
          <w:sz w:val="20"/>
        </w:rPr>
        <w:t xml:space="preserve"> of </w:t>
      </w:r>
      <w:smartTag w:uri="urn:schemas-microsoft-com:office:smarttags" w:element="PlaceName">
        <w:r w:rsidRPr="008B2408">
          <w:rPr>
            <w:sz w:val="20"/>
          </w:rPr>
          <w:t>Nebraska</w:t>
        </w:r>
      </w:smartTag>
      <w:r w:rsidRPr="008B2408">
        <w:rPr>
          <w:sz w:val="20"/>
        </w:rPr>
        <w:t xml:space="preserve"> Press, </w:t>
      </w:r>
      <w:smartTag w:uri="urn:schemas-microsoft-com:office:smarttags" w:element="place">
        <w:smartTag w:uri="urn:schemas-microsoft-com:office:smarttags" w:element="City">
          <w:r w:rsidRPr="008B2408">
            <w:rPr>
              <w:sz w:val="20"/>
            </w:rPr>
            <w:t>Lincoln</w:t>
          </w:r>
        </w:smartTag>
        <w:r w:rsidRPr="008B2408">
          <w:rPr>
            <w:sz w:val="20"/>
          </w:rPr>
          <w:t xml:space="preserve">, </w:t>
        </w:r>
        <w:smartTag w:uri="urn:schemas-microsoft-com:office:smarttags" w:element="State">
          <w:r w:rsidRPr="008B2408">
            <w:rPr>
              <w:sz w:val="20"/>
            </w:rPr>
            <w:t>Nebraska</w:t>
          </w:r>
        </w:smartTag>
      </w:smartTag>
      <w:r w:rsidRPr="008B2408">
        <w:rPr>
          <w:sz w:val="20"/>
        </w:rPr>
        <w:t>.</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 xml:space="preserve">Gleason, H.A. &amp; A. Cronquist 1991. </w:t>
      </w:r>
      <w:r w:rsidRPr="008B2408">
        <w:rPr>
          <w:i/>
          <w:sz w:val="20"/>
        </w:rPr>
        <w:t xml:space="preserve"> Manual of vascular plants of northeastern </w:t>
      </w:r>
      <w:smartTag w:uri="urn:schemas-microsoft-com:office:smarttags" w:element="country-region">
        <w:r w:rsidRPr="008B2408">
          <w:rPr>
            <w:i/>
            <w:sz w:val="20"/>
          </w:rPr>
          <w:t>United States</w:t>
        </w:r>
      </w:smartTag>
      <w:r w:rsidRPr="008B2408">
        <w:rPr>
          <w:i/>
          <w:sz w:val="20"/>
        </w:rPr>
        <w:t xml:space="preserve"> and Adjacent </w:t>
      </w:r>
      <w:smartTag w:uri="urn:schemas-microsoft-com:office:smarttags" w:element="place">
        <w:smartTag w:uri="urn:schemas-microsoft-com:office:smarttags" w:element="country-region">
          <w:r w:rsidRPr="008B2408">
            <w:rPr>
              <w:i/>
              <w:sz w:val="20"/>
            </w:rPr>
            <w:t>Canada</w:t>
          </w:r>
        </w:smartTag>
      </w:smartTag>
      <w:r w:rsidRPr="008B2408">
        <w:rPr>
          <w:i/>
          <w:sz w:val="20"/>
        </w:rPr>
        <w:t>.</w:t>
      </w:r>
      <w:r w:rsidRPr="008B2408">
        <w:rPr>
          <w:sz w:val="20"/>
        </w:rPr>
        <w:t xml:space="preserve">  Second Edition.  The </w:t>
      </w:r>
      <w:smartTag w:uri="urn:schemas-microsoft-com:office:smarttags" w:element="PlaceName">
        <w:r w:rsidRPr="008B2408">
          <w:rPr>
            <w:sz w:val="20"/>
          </w:rPr>
          <w:t>New York</w:t>
        </w:r>
      </w:smartTag>
      <w:r w:rsidRPr="008B2408">
        <w:rPr>
          <w:sz w:val="20"/>
        </w:rPr>
        <w:t xml:space="preserve"> </w:t>
      </w:r>
      <w:smartTag w:uri="urn:schemas-microsoft-com:office:smarttags" w:element="PlaceType">
        <w:r w:rsidRPr="008B2408">
          <w:rPr>
            <w:sz w:val="20"/>
          </w:rPr>
          <w:t>Botanical Garden</w:t>
        </w:r>
      </w:smartTag>
      <w:r w:rsidRPr="008B2408">
        <w:rPr>
          <w:sz w:val="20"/>
        </w:rPr>
        <w:t xml:space="preserve">, </w:t>
      </w:r>
      <w:smartTag w:uri="urn:schemas-microsoft-com:office:smarttags" w:element="place">
        <w:smartTag w:uri="urn:schemas-microsoft-com:office:smarttags" w:element="City">
          <w:r w:rsidRPr="008B2408">
            <w:rPr>
              <w:sz w:val="20"/>
            </w:rPr>
            <w:t>Bronx</w:t>
          </w:r>
        </w:smartTag>
        <w:r w:rsidRPr="008B2408">
          <w:rPr>
            <w:sz w:val="20"/>
          </w:rPr>
          <w:t xml:space="preserve">, </w:t>
        </w:r>
        <w:smartTag w:uri="urn:schemas-microsoft-com:office:smarttags" w:element="State">
          <w:r w:rsidRPr="008B2408">
            <w:rPr>
              <w:sz w:val="20"/>
            </w:rPr>
            <w:t>New York</w:t>
          </w:r>
        </w:smartTag>
      </w:smartTag>
      <w:r w:rsidRPr="008B2408">
        <w:rPr>
          <w:sz w:val="20"/>
        </w:rPr>
        <w:t>.</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 xml:space="preserve">Gupton, O.W. &amp; F.C. Swope 1982.  </w:t>
      </w:r>
      <w:r w:rsidRPr="008B2408">
        <w:rPr>
          <w:i/>
          <w:sz w:val="20"/>
        </w:rPr>
        <w:t xml:space="preserve">Wildflowers of Tidewater </w:t>
      </w:r>
      <w:smartTag w:uri="urn:schemas-microsoft-com:office:smarttags" w:element="place">
        <w:smartTag w:uri="urn:schemas-microsoft-com:office:smarttags" w:element="State">
          <w:r w:rsidRPr="008B2408">
            <w:rPr>
              <w:i/>
              <w:sz w:val="20"/>
            </w:rPr>
            <w:t>Virginia</w:t>
          </w:r>
        </w:smartTag>
      </w:smartTag>
      <w:r w:rsidRPr="008B2408">
        <w:rPr>
          <w:sz w:val="20"/>
        </w:rPr>
        <w:t xml:space="preserve">.  University Press of </w:t>
      </w:r>
      <w:smartTag w:uri="urn:schemas-microsoft-com:office:smarttags" w:element="State">
        <w:r w:rsidRPr="008B2408">
          <w:rPr>
            <w:sz w:val="20"/>
          </w:rPr>
          <w:t>Virginia</w:t>
        </w:r>
      </w:smartTag>
      <w:r w:rsidRPr="008B2408">
        <w:rPr>
          <w:sz w:val="20"/>
        </w:rPr>
        <w:t xml:space="preserve">, </w:t>
      </w:r>
      <w:smartTag w:uri="urn:schemas-microsoft-com:office:smarttags" w:element="place">
        <w:smartTag w:uri="urn:schemas-microsoft-com:office:smarttags" w:element="City">
          <w:r w:rsidRPr="008B2408">
            <w:rPr>
              <w:sz w:val="20"/>
            </w:rPr>
            <w:t>Charlottesville</w:t>
          </w:r>
        </w:smartTag>
        <w:r w:rsidRPr="008B2408">
          <w:rPr>
            <w:sz w:val="20"/>
          </w:rPr>
          <w:t xml:space="preserve">, </w:t>
        </w:r>
        <w:smartTag w:uri="urn:schemas-microsoft-com:office:smarttags" w:element="State">
          <w:r w:rsidRPr="008B2408">
            <w:rPr>
              <w:sz w:val="20"/>
            </w:rPr>
            <w:t>Virginia</w:t>
          </w:r>
        </w:smartTag>
      </w:smartTag>
      <w:r w:rsidRPr="008B2408">
        <w:rPr>
          <w:sz w:val="20"/>
        </w:rPr>
        <w:t>.  208 pp.</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Herrick, J.W. 1995.</w:t>
      </w:r>
      <w:r w:rsidRPr="008B2408">
        <w:rPr>
          <w:i/>
          <w:sz w:val="20"/>
        </w:rPr>
        <w:t xml:space="preserve">  Iroquois medical botany.  </w:t>
      </w:r>
      <w:smartTag w:uri="urn:schemas-microsoft-com:office:smarttags" w:element="PlaceName">
        <w:r w:rsidRPr="008B2408">
          <w:rPr>
            <w:sz w:val="20"/>
          </w:rPr>
          <w:t>Syracuse</w:t>
        </w:r>
      </w:smartTag>
      <w:r w:rsidRPr="008B2408">
        <w:rPr>
          <w:sz w:val="20"/>
        </w:rPr>
        <w:t xml:space="preserve"> </w:t>
      </w:r>
      <w:smartTag w:uri="urn:schemas-microsoft-com:office:smarttags" w:element="PlaceType">
        <w:r w:rsidRPr="008B2408">
          <w:rPr>
            <w:sz w:val="20"/>
          </w:rPr>
          <w:t>University</w:t>
        </w:r>
      </w:smartTag>
      <w:r w:rsidRPr="008B2408">
        <w:rPr>
          <w:sz w:val="20"/>
        </w:rPr>
        <w:t xml:space="preserve"> Press, </w:t>
      </w:r>
      <w:smartTag w:uri="urn:schemas-microsoft-com:office:smarttags" w:element="place">
        <w:smartTag w:uri="urn:schemas-microsoft-com:office:smarttags" w:element="City">
          <w:r w:rsidRPr="008B2408">
            <w:rPr>
              <w:sz w:val="20"/>
            </w:rPr>
            <w:t>Syracuse</w:t>
          </w:r>
        </w:smartTag>
        <w:r w:rsidRPr="008B2408">
          <w:rPr>
            <w:sz w:val="20"/>
          </w:rPr>
          <w:t xml:space="preserve">, </w:t>
        </w:r>
        <w:smartTag w:uri="urn:schemas-microsoft-com:office:smarttags" w:element="State">
          <w:r w:rsidRPr="008B2408">
            <w:rPr>
              <w:sz w:val="20"/>
            </w:rPr>
            <w:t>New York</w:t>
          </w:r>
        </w:smartTag>
      </w:smartTag>
      <w:r w:rsidRPr="008B2408">
        <w:rPr>
          <w:sz w:val="20"/>
        </w:rPr>
        <w:t>.</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smartTag w:uri="urn:schemas-microsoft-com:office:smarttags" w:element="place">
        <w:smartTag w:uri="urn:schemas-microsoft-com:office:smarttags" w:element="PlaceName">
          <w:r w:rsidRPr="008B2408">
            <w:rPr>
              <w:sz w:val="20"/>
            </w:rPr>
            <w:t>Michigan</w:t>
          </w:r>
        </w:smartTag>
        <w:r w:rsidRPr="008B2408">
          <w:rPr>
            <w:sz w:val="20"/>
          </w:rPr>
          <w:t xml:space="preserve"> </w:t>
        </w:r>
        <w:smartTag w:uri="urn:schemas-microsoft-com:office:smarttags" w:element="PlaceType">
          <w:r w:rsidRPr="008B2408">
            <w:rPr>
              <w:sz w:val="20"/>
            </w:rPr>
            <w:t>State</w:t>
          </w:r>
        </w:smartTag>
        <w:r w:rsidRPr="008B2408">
          <w:rPr>
            <w:sz w:val="20"/>
          </w:rPr>
          <w:t xml:space="preserve"> </w:t>
        </w:r>
        <w:smartTag w:uri="urn:schemas-microsoft-com:office:smarttags" w:element="PlaceType">
          <w:r w:rsidRPr="008B2408">
            <w:rPr>
              <w:sz w:val="20"/>
            </w:rPr>
            <w:t>University</w:t>
          </w:r>
        </w:smartTag>
      </w:smartTag>
      <w:r w:rsidRPr="008B2408">
        <w:rPr>
          <w:sz w:val="20"/>
        </w:rPr>
        <w:t xml:space="preserve"> Extension 1996.  </w:t>
      </w:r>
      <w:r w:rsidRPr="008B2408">
        <w:rPr>
          <w:i/>
          <w:sz w:val="20"/>
        </w:rPr>
        <w:t>Growning ginseng</w:t>
      </w:r>
      <w:r w:rsidRPr="008B2408">
        <w:rPr>
          <w:sz w:val="20"/>
        </w:rPr>
        <w:t xml:space="preserve">.  Home Horticulture.   &lt;http://www.msue.msu.edu/msue/imp/mod03/03900053.html&gt;.  </w:t>
      </w:r>
      <w:smartTag w:uri="urn:schemas-microsoft-com:office:smarttags" w:element="place">
        <w:smartTag w:uri="urn:schemas-microsoft-com:office:smarttags" w:element="City">
          <w:r w:rsidRPr="008B2408">
            <w:rPr>
              <w:sz w:val="20"/>
            </w:rPr>
            <w:t>East Lansing</w:t>
          </w:r>
        </w:smartTag>
        <w:r w:rsidRPr="008B2408">
          <w:rPr>
            <w:sz w:val="20"/>
          </w:rPr>
          <w:t xml:space="preserve">, </w:t>
        </w:r>
        <w:smartTag w:uri="urn:schemas-microsoft-com:office:smarttags" w:element="State">
          <w:r w:rsidRPr="008B2408">
            <w:rPr>
              <w:sz w:val="20"/>
            </w:rPr>
            <w:t>Michigan</w:t>
          </w:r>
        </w:smartTag>
      </w:smartTag>
      <w:r w:rsidRPr="008B2408">
        <w:rPr>
          <w:sz w:val="20"/>
        </w:rPr>
        <w:t>.</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Moerman, D.E. 1998</w:t>
      </w:r>
      <w:r w:rsidRPr="008B2408">
        <w:rPr>
          <w:i/>
          <w:sz w:val="20"/>
        </w:rPr>
        <w:t xml:space="preserve"> Native American ethnobotany. </w:t>
      </w:r>
      <w:r w:rsidRPr="008B2408">
        <w:rPr>
          <w:sz w:val="20"/>
        </w:rPr>
        <w:t xml:space="preserve"> Timber Press, </w:t>
      </w:r>
      <w:smartTag w:uri="urn:schemas-microsoft-com:office:smarttags" w:element="place">
        <w:smartTag w:uri="urn:schemas-microsoft-com:office:smarttags" w:element="City">
          <w:r w:rsidRPr="008B2408">
            <w:rPr>
              <w:sz w:val="20"/>
            </w:rPr>
            <w:t>Portland</w:t>
          </w:r>
        </w:smartTag>
        <w:r w:rsidRPr="008B2408">
          <w:rPr>
            <w:sz w:val="20"/>
          </w:rPr>
          <w:t xml:space="preserve">, </w:t>
        </w:r>
        <w:smartTag w:uri="urn:schemas-microsoft-com:office:smarttags" w:element="State">
          <w:r w:rsidRPr="008B2408">
            <w:rPr>
              <w:sz w:val="20"/>
            </w:rPr>
            <w:t>Oregon</w:t>
          </w:r>
        </w:smartTag>
      </w:smartTag>
      <w:r w:rsidRPr="008B2408">
        <w:rPr>
          <w:sz w:val="20"/>
        </w:rPr>
        <w:t>.</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Phillips, H.R.  1985</w:t>
      </w:r>
      <w:r w:rsidRPr="008B2408">
        <w:rPr>
          <w:i/>
          <w:sz w:val="20"/>
        </w:rPr>
        <w:t xml:space="preserve"> Growing and propagating wild flowers. </w:t>
      </w:r>
      <w:r w:rsidRPr="008B2408">
        <w:rPr>
          <w:sz w:val="20"/>
        </w:rPr>
        <w:t xml:space="preserve"> The </w:t>
      </w:r>
      <w:smartTag w:uri="urn:schemas-microsoft-com:office:smarttags" w:element="PlaceType">
        <w:r w:rsidRPr="008B2408">
          <w:rPr>
            <w:sz w:val="20"/>
          </w:rPr>
          <w:t>University</w:t>
        </w:r>
      </w:smartTag>
      <w:r w:rsidRPr="008B2408">
        <w:rPr>
          <w:sz w:val="20"/>
        </w:rPr>
        <w:t xml:space="preserve"> of </w:t>
      </w:r>
      <w:smartTag w:uri="urn:schemas-microsoft-com:office:smarttags" w:element="PlaceName">
        <w:r w:rsidRPr="008B2408">
          <w:rPr>
            <w:sz w:val="20"/>
          </w:rPr>
          <w:t>North Carolina</w:t>
        </w:r>
      </w:smartTag>
      <w:r w:rsidRPr="008B2408">
        <w:rPr>
          <w:sz w:val="20"/>
        </w:rPr>
        <w:t xml:space="preserve"> Press, </w:t>
      </w:r>
      <w:smartTag w:uri="urn:schemas-microsoft-com:office:smarttags" w:element="place">
        <w:smartTag w:uri="urn:schemas-microsoft-com:office:smarttags" w:element="City">
          <w:r w:rsidRPr="008B2408">
            <w:rPr>
              <w:sz w:val="20"/>
            </w:rPr>
            <w:t>Chapel Hill</w:t>
          </w:r>
        </w:smartTag>
        <w:r w:rsidRPr="008B2408">
          <w:rPr>
            <w:sz w:val="20"/>
          </w:rPr>
          <w:t xml:space="preserve">, </w:t>
        </w:r>
        <w:smartTag w:uri="urn:schemas-microsoft-com:office:smarttags" w:element="State">
          <w:r w:rsidRPr="008B2408">
            <w:rPr>
              <w:sz w:val="20"/>
            </w:rPr>
            <w:t>North Carolina</w:t>
          </w:r>
        </w:smartTag>
      </w:smartTag>
      <w:r w:rsidRPr="008B2408">
        <w:rPr>
          <w:sz w:val="20"/>
        </w:rPr>
        <w:t>.</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 xml:space="preserve">Sadler, T. 1999.  </w:t>
      </w:r>
      <w:r w:rsidRPr="008B2408">
        <w:rPr>
          <w:i/>
          <w:sz w:val="20"/>
        </w:rPr>
        <w:t xml:space="preserve">Ginseng in </w:t>
      </w:r>
      <w:smartTag w:uri="urn:schemas-microsoft-com:office:smarttags" w:element="place">
        <w:smartTag w:uri="urn:schemas-microsoft-com:office:smarttags" w:element="country-region">
          <w:r w:rsidRPr="008B2408">
            <w:rPr>
              <w:i/>
              <w:sz w:val="20"/>
            </w:rPr>
            <w:t>Australia</w:t>
          </w:r>
        </w:smartTag>
      </w:smartTag>
      <w:r w:rsidRPr="008B2408">
        <w:rPr>
          <w:sz w:val="20"/>
        </w:rPr>
        <w:t>.  The Australian New Crops Newsletter, No. 11.  &lt;http://www.newcrops.uq.edu.au/newslett/ncn11167.htm &gt;.</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 xml:space="preserve">Smith, H.H. 1923.  </w:t>
      </w:r>
      <w:r w:rsidRPr="008B2408">
        <w:rPr>
          <w:i/>
          <w:sz w:val="20"/>
        </w:rPr>
        <w:t>Ethnobotany of the Menomini</w:t>
      </w:r>
      <w:r w:rsidRPr="008B2408">
        <w:rPr>
          <w:sz w:val="20"/>
        </w:rPr>
        <w:t xml:space="preserve">. </w:t>
      </w:r>
      <w:r w:rsidRPr="008B2408">
        <w:rPr>
          <w:i/>
          <w:sz w:val="20"/>
        </w:rPr>
        <w:t xml:space="preserve"> </w:t>
      </w:r>
      <w:r w:rsidRPr="008B2408">
        <w:rPr>
          <w:sz w:val="20"/>
        </w:rPr>
        <w:t xml:space="preserve">Bulletin of the </w:t>
      </w:r>
      <w:smartTag w:uri="urn:schemas-microsoft-com:office:smarttags" w:element="PlaceName">
        <w:r w:rsidRPr="008B2408">
          <w:rPr>
            <w:sz w:val="20"/>
          </w:rPr>
          <w:t>Public</w:t>
        </w:r>
      </w:smartTag>
      <w:r w:rsidRPr="008B2408">
        <w:rPr>
          <w:sz w:val="20"/>
        </w:rPr>
        <w:t xml:space="preserve"> </w:t>
      </w:r>
      <w:smartTag w:uri="urn:schemas-microsoft-com:office:smarttags" w:element="PlaceType">
        <w:r w:rsidRPr="008B2408">
          <w:rPr>
            <w:sz w:val="20"/>
          </w:rPr>
          <w:t>Museum</w:t>
        </w:r>
      </w:smartTag>
      <w:r w:rsidRPr="008B2408">
        <w:rPr>
          <w:sz w:val="20"/>
        </w:rPr>
        <w:t xml:space="preserve"> of the City of </w:t>
      </w:r>
      <w:smartTag w:uri="urn:schemas-microsoft-com:office:smarttags" w:element="City">
        <w:smartTag w:uri="urn:schemas-microsoft-com:office:smarttags" w:element="place">
          <w:r w:rsidRPr="008B2408">
            <w:rPr>
              <w:sz w:val="20"/>
            </w:rPr>
            <w:t>Milwaukee</w:t>
          </w:r>
        </w:smartTag>
      </w:smartTag>
      <w:r w:rsidRPr="008B2408">
        <w:rPr>
          <w:i/>
          <w:sz w:val="20"/>
        </w:rPr>
        <w:t xml:space="preserve"> </w:t>
      </w:r>
      <w:r w:rsidRPr="008B2408">
        <w:rPr>
          <w:sz w:val="20"/>
        </w:rPr>
        <w:t>4:1(8-175).</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lastRenderedPageBreak/>
        <w:t>Smith, H.H. 1928</w:t>
      </w:r>
      <w:r w:rsidRPr="008B2408">
        <w:rPr>
          <w:i/>
          <w:sz w:val="20"/>
        </w:rPr>
        <w:t>.  Ethnobotany of the Meskwaki</w:t>
      </w:r>
      <w:r w:rsidRPr="008B2408">
        <w:rPr>
          <w:sz w:val="20"/>
        </w:rPr>
        <w:t xml:space="preserve">.  Bulletin of the </w:t>
      </w:r>
      <w:smartTag w:uri="urn:schemas-microsoft-com:office:smarttags" w:element="PlaceName">
        <w:r w:rsidRPr="008B2408">
          <w:rPr>
            <w:sz w:val="20"/>
          </w:rPr>
          <w:t>Public</w:t>
        </w:r>
      </w:smartTag>
      <w:r w:rsidRPr="008B2408">
        <w:rPr>
          <w:sz w:val="20"/>
        </w:rPr>
        <w:t xml:space="preserve"> </w:t>
      </w:r>
      <w:smartTag w:uri="urn:schemas-microsoft-com:office:smarttags" w:element="PlaceType">
        <w:r w:rsidRPr="008B2408">
          <w:rPr>
            <w:sz w:val="20"/>
          </w:rPr>
          <w:t>Museum</w:t>
        </w:r>
      </w:smartTag>
      <w:r w:rsidRPr="008B2408">
        <w:rPr>
          <w:sz w:val="20"/>
        </w:rPr>
        <w:t xml:space="preserve"> of the City of </w:t>
      </w:r>
      <w:smartTag w:uri="urn:schemas-microsoft-com:office:smarttags" w:element="City">
        <w:smartTag w:uri="urn:schemas-microsoft-com:office:smarttags" w:element="place">
          <w:r w:rsidRPr="008B2408">
            <w:rPr>
              <w:sz w:val="20"/>
            </w:rPr>
            <w:t>Milwaukee</w:t>
          </w:r>
        </w:smartTag>
      </w:smartTag>
      <w:r w:rsidRPr="008B2408">
        <w:rPr>
          <w:sz w:val="20"/>
        </w:rPr>
        <w:t xml:space="preserve"> 4:2(175-326).</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Smith, H.H. 1928</w:t>
      </w:r>
      <w:r w:rsidRPr="008B2408">
        <w:rPr>
          <w:i/>
          <w:sz w:val="20"/>
        </w:rPr>
        <w:t>.  Ethnobotany of the Meskwaki</w:t>
      </w:r>
      <w:r w:rsidRPr="008B2408">
        <w:rPr>
          <w:sz w:val="20"/>
        </w:rPr>
        <w:t xml:space="preserve">.  Bulletin of the </w:t>
      </w:r>
      <w:smartTag w:uri="urn:schemas-microsoft-com:office:smarttags" w:element="PlaceName">
        <w:r w:rsidRPr="008B2408">
          <w:rPr>
            <w:sz w:val="20"/>
          </w:rPr>
          <w:t>Public</w:t>
        </w:r>
      </w:smartTag>
      <w:r w:rsidRPr="008B2408">
        <w:rPr>
          <w:sz w:val="20"/>
        </w:rPr>
        <w:t xml:space="preserve"> </w:t>
      </w:r>
      <w:smartTag w:uri="urn:schemas-microsoft-com:office:smarttags" w:element="PlaceType">
        <w:r w:rsidRPr="008B2408">
          <w:rPr>
            <w:sz w:val="20"/>
          </w:rPr>
          <w:t>Museum</w:t>
        </w:r>
      </w:smartTag>
      <w:r w:rsidRPr="008B2408">
        <w:rPr>
          <w:sz w:val="20"/>
        </w:rPr>
        <w:t xml:space="preserve"> of the City of </w:t>
      </w:r>
      <w:smartTag w:uri="urn:schemas-microsoft-com:office:smarttags" w:element="City">
        <w:smartTag w:uri="urn:schemas-microsoft-com:office:smarttags" w:element="place">
          <w:r w:rsidRPr="008B2408">
            <w:rPr>
              <w:sz w:val="20"/>
            </w:rPr>
            <w:t>Milwaukee</w:t>
          </w:r>
        </w:smartTag>
      </w:smartTag>
      <w:r w:rsidRPr="008B2408">
        <w:rPr>
          <w:sz w:val="20"/>
        </w:rPr>
        <w:t xml:space="preserve"> 4:2(175-326).</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Smith, H.H. 1932</w:t>
      </w:r>
      <w:r w:rsidRPr="008B2408">
        <w:rPr>
          <w:i/>
          <w:sz w:val="20"/>
        </w:rPr>
        <w:t>.  Ethnobotany of the Ojibwe</w:t>
      </w:r>
      <w:r w:rsidRPr="008B2408">
        <w:rPr>
          <w:sz w:val="20"/>
        </w:rPr>
        <w:t xml:space="preserve">.  Bulletin of the </w:t>
      </w:r>
      <w:smartTag w:uri="urn:schemas-microsoft-com:office:smarttags" w:element="PlaceName">
        <w:r w:rsidRPr="008B2408">
          <w:rPr>
            <w:sz w:val="20"/>
          </w:rPr>
          <w:t>Public</w:t>
        </w:r>
      </w:smartTag>
      <w:r w:rsidRPr="008B2408">
        <w:rPr>
          <w:sz w:val="20"/>
        </w:rPr>
        <w:t xml:space="preserve"> </w:t>
      </w:r>
      <w:smartTag w:uri="urn:schemas-microsoft-com:office:smarttags" w:element="PlaceType">
        <w:r w:rsidRPr="008B2408">
          <w:rPr>
            <w:sz w:val="20"/>
          </w:rPr>
          <w:t>Museum</w:t>
        </w:r>
      </w:smartTag>
      <w:r w:rsidRPr="008B2408">
        <w:rPr>
          <w:sz w:val="20"/>
        </w:rPr>
        <w:t xml:space="preserve"> of the City of </w:t>
      </w:r>
      <w:smartTag w:uri="urn:schemas-microsoft-com:office:smarttags" w:element="City">
        <w:smartTag w:uri="urn:schemas-microsoft-com:office:smarttags" w:element="place">
          <w:r w:rsidRPr="008B2408">
            <w:rPr>
              <w:sz w:val="20"/>
            </w:rPr>
            <w:t>Milwaukee</w:t>
          </w:r>
        </w:smartTag>
      </w:smartTag>
      <w:r w:rsidRPr="008B2408">
        <w:rPr>
          <w:i/>
          <w:sz w:val="20"/>
        </w:rPr>
        <w:t xml:space="preserve"> </w:t>
      </w:r>
      <w:r w:rsidRPr="008B2408">
        <w:rPr>
          <w:sz w:val="20"/>
        </w:rPr>
        <w:t>4:3(327-525).</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Speck, F.G.  1917</w:t>
      </w:r>
      <w:r w:rsidRPr="008B2408">
        <w:rPr>
          <w:i/>
          <w:sz w:val="20"/>
        </w:rPr>
        <w:t>.  Medicine practices of the Northeastern Algonquians.</w:t>
      </w:r>
      <w:r w:rsidRPr="008B2408">
        <w:rPr>
          <w:sz w:val="20"/>
        </w:rPr>
        <w:t xml:space="preserve">  Proceedings of the 19</w:t>
      </w:r>
      <w:r w:rsidRPr="008B2408">
        <w:rPr>
          <w:sz w:val="20"/>
          <w:vertAlign w:val="superscript"/>
        </w:rPr>
        <w:t>th</w:t>
      </w:r>
      <w:r w:rsidRPr="008B2408">
        <w:rPr>
          <w:sz w:val="20"/>
        </w:rPr>
        <w:t xml:space="preserve"> International Congress of Americanists</w:t>
      </w:r>
      <w:r w:rsidRPr="008B2408">
        <w:rPr>
          <w:i/>
          <w:sz w:val="20"/>
        </w:rPr>
        <w:t>,</w:t>
      </w:r>
      <w:r w:rsidRPr="008B2408">
        <w:rPr>
          <w:sz w:val="20"/>
        </w:rPr>
        <w:t xml:space="preserve"> pp. 303-321.</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 xml:space="preserve">Tantaquidgeon, G. 1972. </w:t>
      </w:r>
      <w:r w:rsidRPr="008B2408">
        <w:rPr>
          <w:i/>
          <w:sz w:val="20"/>
        </w:rPr>
        <w:t xml:space="preserve"> Folk medicine of the </w:t>
      </w:r>
      <w:smartTag w:uri="urn:schemas-microsoft-com:office:smarttags" w:element="place">
        <w:smartTag w:uri="urn:schemas-microsoft-com:office:smarttags" w:element="State">
          <w:r w:rsidRPr="008B2408">
            <w:rPr>
              <w:i/>
              <w:sz w:val="20"/>
            </w:rPr>
            <w:t>Delaware</w:t>
          </w:r>
        </w:smartTag>
      </w:smartTag>
      <w:r w:rsidRPr="008B2408">
        <w:rPr>
          <w:i/>
          <w:sz w:val="20"/>
        </w:rPr>
        <w:t xml:space="preserve"> and related Algonkian Indians.</w:t>
      </w:r>
      <w:r w:rsidRPr="008B2408">
        <w:rPr>
          <w:sz w:val="20"/>
        </w:rPr>
        <w:t xml:space="preserve"> </w:t>
      </w:r>
      <w:smartTag w:uri="urn:schemas-microsoft-com:office:smarttags" w:element="State">
        <w:smartTag w:uri="urn:schemas-microsoft-com:office:smarttags" w:element="place">
          <w:r w:rsidRPr="008B2408">
            <w:rPr>
              <w:sz w:val="20"/>
            </w:rPr>
            <w:t>Pennsylvania</w:t>
          </w:r>
        </w:smartTag>
      </w:smartTag>
      <w:r w:rsidRPr="008B2408">
        <w:rPr>
          <w:sz w:val="20"/>
        </w:rPr>
        <w:t xml:space="preserve"> Historical Commission Anthropological Papers, Number 3.  </w:t>
      </w:r>
      <w:smartTag w:uri="urn:schemas-microsoft-com:office:smarttags" w:element="place">
        <w:smartTag w:uri="urn:schemas-microsoft-com:office:smarttags" w:element="City">
          <w:r w:rsidRPr="008B2408">
            <w:rPr>
              <w:sz w:val="20"/>
            </w:rPr>
            <w:t>Harrisburg</w:t>
          </w:r>
        </w:smartTag>
        <w:r w:rsidRPr="008B2408">
          <w:rPr>
            <w:sz w:val="20"/>
          </w:rPr>
          <w:t xml:space="preserve">, </w:t>
        </w:r>
        <w:smartTag w:uri="urn:schemas-microsoft-com:office:smarttags" w:element="State">
          <w:r w:rsidRPr="008B2408">
            <w:rPr>
              <w:sz w:val="20"/>
            </w:rPr>
            <w:t>Pennsylvania</w:t>
          </w:r>
        </w:smartTag>
      </w:smartTag>
      <w:r w:rsidRPr="008B2408">
        <w:rPr>
          <w:sz w:val="20"/>
        </w:rPr>
        <w:t>.</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 xml:space="preserve">USDA, NRCS 2000.  </w:t>
      </w:r>
      <w:r w:rsidRPr="008B2408">
        <w:rPr>
          <w:i/>
          <w:sz w:val="20"/>
        </w:rPr>
        <w:t>The PLANTS database</w:t>
      </w:r>
      <w:r w:rsidRPr="008B2408">
        <w:rPr>
          <w:sz w:val="20"/>
        </w:rPr>
        <w:t xml:space="preserve">.  Version: 000504.  &lt;http://plants.usda.gov&gt;.  </w:t>
      </w:r>
      <w:smartTag w:uri="urn:schemas-microsoft-com:office:smarttags" w:element="PlaceName">
        <w:r w:rsidRPr="008B2408">
          <w:rPr>
            <w:sz w:val="20"/>
          </w:rPr>
          <w:t>National</w:t>
        </w:r>
      </w:smartTag>
      <w:r w:rsidRPr="008B2408">
        <w:rPr>
          <w:sz w:val="20"/>
        </w:rPr>
        <w:t xml:space="preserve"> </w:t>
      </w:r>
      <w:smartTag w:uri="urn:schemas-microsoft-com:office:smarttags" w:element="PlaceName">
        <w:r w:rsidRPr="008B2408">
          <w:rPr>
            <w:sz w:val="20"/>
          </w:rPr>
          <w:t>Plant</w:t>
        </w:r>
      </w:smartTag>
      <w:r w:rsidRPr="008B2408">
        <w:rPr>
          <w:sz w:val="20"/>
        </w:rPr>
        <w:t xml:space="preserve"> </w:t>
      </w:r>
      <w:smartTag w:uri="urn:schemas-microsoft-com:office:smarttags" w:element="PlaceName">
        <w:r w:rsidRPr="008B2408">
          <w:rPr>
            <w:sz w:val="20"/>
          </w:rPr>
          <w:t>Data</w:t>
        </w:r>
      </w:smartTag>
      <w:r w:rsidRPr="008B2408">
        <w:rPr>
          <w:sz w:val="20"/>
        </w:rPr>
        <w:t xml:space="preserve"> </w:t>
      </w:r>
      <w:smartTag w:uri="urn:schemas-microsoft-com:office:smarttags" w:element="PlaceType">
        <w:r w:rsidRPr="008B2408">
          <w:rPr>
            <w:sz w:val="20"/>
          </w:rPr>
          <w:t>Center</w:t>
        </w:r>
      </w:smartTag>
      <w:r w:rsidRPr="008B2408">
        <w:rPr>
          <w:sz w:val="20"/>
        </w:rPr>
        <w:t xml:space="preserve">, </w:t>
      </w:r>
      <w:smartTag w:uri="urn:schemas-microsoft-com:office:smarttags" w:element="place">
        <w:smartTag w:uri="urn:schemas-microsoft-com:office:smarttags" w:element="City">
          <w:r w:rsidRPr="008B2408">
            <w:rPr>
              <w:sz w:val="20"/>
            </w:rPr>
            <w:t>Baton Rouge</w:t>
          </w:r>
        </w:smartTag>
        <w:r w:rsidRPr="008B2408">
          <w:rPr>
            <w:sz w:val="20"/>
          </w:rPr>
          <w:t xml:space="preserve">, </w:t>
        </w:r>
        <w:smartTag w:uri="urn:schemas-microsoft-com:office:smarttags" w:element="State">
          <w:r w:rsidRPr="008B2408">
            <w:rPr>
              <w:sz w:val="20"/>
            </w:rPr>
            <w:t>Louisiana</w:t>
          </w:r>
        </w:smartTag>
      </w:smartTag>
      <w:r w:rsidRPr="008B2408">
        <w:rPr>
          <w:sz w:val="20"/>
        </w:rPr>
        <w:t>.</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 xml:space="preserve">Vestal, P.A. &amp; R.E. Schultes.  1939. </w:t>
      </w:r>
      <w:r w:rsidRPr="008B2408">
        <w:rPr>
          <w:i/>
          <w:sz w:val="20"/>
        </w:rPr>
        <w:t xml:space="preserve"> The economic botany of the Kiowa Indians as it relates to the history of the tribe.</w:t>
      </w:r>
      <w:r w:rsidRPr="008B2408">
        <w:rPr>
          <w:sz w:val="20"/>
        </w:rPr>
        <w:t xml:space="preserve">  </w:t>
      </w:r>
      <w:smartTag w:uri="urn:schemas-microsoft-com:office:smarttags" w:element="PlaceName">
        <w:r w:rsidRPr="008B2408">
          <w:rPr>
            <w:sz w:val="20"/>
          </w:rPr>
          <w:t>Botanical</w:t>
        </w:r>
      </w:smartTag>
      <w:r w:rsidRPr="008B2408">
        <w:rPr>
          <w:sz w:val="20"/>
        </w:rPr>
        <w:t xml:space="preserve"> </w:t>
      </w:r>
      <w:smartTag w:uri="urn:schemas-microsoft-com:office:smarttags" w:element="PlaceType">
        <w:r w:rsidRPr="008B2408">
          <w:rPr>
            <w:sz w:val="20"/>
          </w:rPr>
          <w:t>Museum</w:t>
        </w:r>
      </w:smartTag>
      <w:r w:rsidRPr="008B2408">
        <w:rPr>
          <w:sz w:val="20"/>
        </w:rPr>
        <w:t xml:space="preserve">, </w:t>
      </w:r>
      <w:smartTag w:uri="urn:schemas-microsoft-com:office:smarttags" w:element="place">
        <w:smartTag w:uri="urn:schemas-microsoft-com:office:smarttags" w:element="City">
          <w:r w:rsidRPr="008B2408">
            <w:rPr>
              <w:sz w:val="20"/>
            </w:rPr>
            <w:t>Cambridge</w:t>
          </w:r>
        </w:smartTag>
        <w:r w:rsidRPr="008B2408">
          <w:rPr>
            <w:sz w:val="20"/>
          </w:rPr>
          <w:t xml:space="preserve">, </w:t>
        </w:r>
        <w:smartTag w:uri="urn:schemas-microsoft-com:office:smarttags" w:element="State">
          <w:r w:rsidRPr="008B2408">
            <w:rPr>
              <w:sz w:val="20"/>
            </w:rPr>
            <w:t>Massachusetts</w:t>
          </w:r>
        </w:smartTag>
      </w:smartTag>
      <w:r w:rsidRPr="008B2408">
        <w:rPr>
          <w:sz w:val="20"/>
        </w:rPr>
        <w:t>.</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 xml:space="preserve">Voss, E. 1985.  </w:t>
      </w:r>
      <w:smartTag w:uri="urn:schemas-microsoft-com:office:smarttags" w:element="place">
        <w:smartTag w:uri="urn:schemas-microsoft-com:office:smarttags" w:element="State">
          <w:r w:rsidRPr="008B2408">
            <w:rPr>
              <w:i/>
              <w:sz w:val="20"/>
            </w:rPr>
            <w:t>Michigan</w:t>
          </w:r>
        </w:smartTag>
      </w:smartTag>
      <w:r w:rsidRPr="008B2408">
        <w:rPr>
          <w:i/>
          <w:sz w:val="20"/>
        </w:rPr>
        <w:t xml:space="preserve"> flora.  Part II.  Dicots (Saururaceae-Cornaceae)</w:t>
      </w:r>
      <w:r w:rsidRPr="008B2408">
        <w:rPr>
          <w:sz w:val="20"/>
        </w:rPr>
        <w:t xml:space="preserve">.  Bulletin 59.  Cranbrook Institute of Science and </w:t>
      </w:r>
      <w:smartTag w:uri="urn:schemas-microsoft-com:office:smarttags" w:element="PlaceType">
        <w:r w:rsidRPr="008B2408">
          <w:rPr>
            <w:sz w:val="20"/>
          </w:rPr>
          <w:t>University</w:t>
        </w:r>
      </w:smartTag>
      <w:r w:rsidRPr="008B2408">
        <w:rPr>
          <w:sz w:val="20"/>
        </w:rPr>
        <w:t xml:space="preserve"> of </w:t>
      </w:r>
      <w:smartTag w:uri="urn:schemas-microsoft-com:office:smarttags" w:element="PlaceName">
        <w:r w:rsidRPr="008B2408">
          <w:rPr>
            <w:sz w:val="20"/>
          </w:rPr>
          <w:t>Michigan</w:t>
        </w:r>
      </w:smartTag>
      <w:r w:rsidRPr="008B2408">
        <w:rPr>
          <w:sz w:val="20"/>
        </w:rPr>
        <w:t xml:space="preserve"> Herbarium, </w:t>
      </w:r>
      <w:smartTag w:uri="urn:schemas-microsoft-com:office:smarttags" w:element="place">
        <w:smartTag w:uri="urn:schemas-microsoft-com:office:smarttags" w:element="City">
          <w:r w:rsidRPr="008B2408">
            <w:rPr>
              <w:sz w:val="20"/>
            </w:rPr>
            <w:t>Ann Arbor</w:t>
          </w:r>
        </w:smartTag>
        <w:r w:rsidRPr="008B2408">
          <w:rPr>
            <w:sz w:val="20"/>
          </w:rPr>
          <w:t xml:space="preserve">, </w:t>
        </w:r>
        <w:smartTag w:uri="urn:schemas-microsoft-com:office:smarttags" w:element="State">
          <w:r w:rsidRPr="008B2408">
            <w:rPr>
              <w:sz w:val="20"/>
            </w:rPr>
            <w:t>Michigan</w:t>
          </w:r>
        </w:smartTag>
      </w:smartTag>
      <w:r w:rsidRPr="008B2408">
        <w:rPr>
          <w:sz w:val="20"/>
        </w:rPr>
        <w:t>.  724 pp.</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8B2408">
        <w:rPr>
          <w:sz w:val="20"/>
        </w:rPr>
        <w:t xml:space="preserve">Williams, L. &amp; J.A. Duke 1978.  </w:t>
      </w:r>
      <w:r w:rsidRPr="008B2408">
        <w:rPr>
          <w:i/>
          <w:sz w:val="20"/>
        </w:rPr>
        <w:t>Growing ginseng</w:t>
      </w:r>
      <w:r w:rsidRPr="008B2408">
        <w:rPr>
          <w:sz w:val="20"/>
        </w:rPr>
        <w:t xml:space="preserve">.  Farmers' Bulletin No. 2201.  USDA, Science and Education Administration, </w:t>
      </w:r>
      <w:smartTag w:uri="urn:schemas-microsoft-com:office:smarttags" w:element="place">
        <w:smartTag w:uri="urn:schemas-microsoft-com:office:smarttags" w:element="City">
          <w:r w:rsidRPr="008B2408">
            <w:rPr>
              <w:sz w:val="20"/>
            </w:rPr>
            <w:t>Washington</w:t>
          </w:r>
        </w:smartTag>
        <w:r w:rsidRPr="008B2408">
          <w:rPr>
            <w:sz w:val="20"/>
          </w:rPr>
          <w:t xml:space="preserve">, </w:t>
        </w:r>
        <w:smartTag w:uri="urn:schemas-microsoft-com:office:smarttags" w:element="State">
          <w:r w:rsidRPr="008B2408">
            <w:rPr>
              <w:sz w:val="20"/>
            </w:rPr>
            <w:t>D.C.</w:t>
          </w:r>
        </w:smartTag>
      </w:smartTag>
      <w:r w:rsidRPr="008B2408">
        <w:rPr>
          <w:sz w:val="20"/>
        </w:rPr>
        <w:t xml:space="preserve"> </w:t>
      </w:r>
    </w:p>
    <w:p w:rsidR="008B2408" w:rsidRPr="008B2408" w:rsidRDefault="008B2408" w:rsidP="008B24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8B2408" w:rsidRPr="008B2408" w:rsidRDefault="008B2408" w:rsidP="008B2408">
      <w:pPr>
        <w:pStyle w:val="Heading3"/>
        <w:ind w:left="0" w:right="0"/>
        <w:jc w:val="left"/>
        <w:rPr>
          <w:color w:val="auto"/>
        </w:rPr>
      </w:pPr>
      <w:r w:rsidRPr="008B2408">
        <w:rPr>
          <w:color w:val="auto"/>
        </w:rPr>
        <w:t>Prepared By</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i/>
          <w:sz w:val="20"/>
        </w:rPr>
        <w:t>M. Kat Anderson &amp; J. Scott Peterson</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 xml:space="preserve">USDA, NRCS, </w:t>
      </w:r>
      <w:smartTag w:uri="urn:schemas-microsoft-com:office:smarttags" w:element="place">
        <w:smartTag w:uri="urn:schemas-microsoft-com:office:smarttags" w:element="PlaceName">
          <w:r w:rsidRPr="008B2408">
            <w:rPr>
              <w:sz w:val="20"/>
            </w:rPr>
            <w:t>National</w:t>
          </w:r>
        </w:smartTag>
        <w:r w:rsidRPr="008B2408">
          <w:rPr>
            <w:sz w:val="20"/>
          </w:rPr>
          <w:t xml:space="preserve"> </w:t>
        </w:r>
        <w:smartTag w:uri="urn:schemas-microsoft-com:office:smarttags" w:element="PlaceName">
          <w:r w:rsidRPr="008B2408">
            <w:rPr>
              <w:sz w:val="20"/>
            </w:rPr>
            <w:t>Plant</w:t>
          </w:r>
        </w:smartTag>
        <w:r w:rsidRPr="008B2408">
          <w:rPr>
            <w:sz w:val="20"/>
          </w:rPr>
          <w:t xml:space="preserve"> </w:t>
        </w:r>
        <w:smartTag w:uri="urn:schemas-microsoft-com:office:smarttags" w:element="PlaceName">
          <w:r w:rsidRPr="008B2408">
            <w:rPr>
              <w:sz w:val="20"/>
            </w:rPr>
            <w:t>Data</w:t>
          </w:r>
        </w:smartTag>
        <w:r w:rsidRPr="008B2408">
          <w:rPr>
            <w:sz w:val="20"/>
          </w:rPr>
          <w:t xml:space="preserve"> </w:t>
        </w:r>
        <w:smartTag w:uri="urn:schemas-microsoft-com:office:smarttags" w:element="PlaceType">
          <w:r w:rsidRPr="008B2408">
            <w:rPr>
              <w:sz w:val="20"/>
            </w:rPr>
            <w:t>Center</w:t>
          </w:r>
        </w:smartTag>
      </w:smartTag>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p>
    <w:p w:rsidR="008B2408" w:rsidRPr="008B2408" w:rsidRDefault="008B2408" w:rsidP="008B2408">
      <w:pPr>
        <w:pStyle w:val="Heading3"/>
        <w:tabs>
          <w:tab w:val="left" w:pos="432"/>
          <w:tab w:val="left" w:pos="576"/>
          <w:tab w:val="left" w:pos="5904"/>
        </w:tabs>
        <w:ind w:left="0" w:right="0"/>
        <w:jc w:val="left"/>
        <w:rPr>
          <w:color w:val="auto"/>
        </w:rPr>
      </w:pPr>
      <w:r w:rsidRPr="008B2408">
        <w:rPr>
          <w:color w:val="auto"/>
        </w:rPr>
        <w:t>Species Coordinator</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i/>
          <w:sz w:val="20"/>
        </w:rPr>
        <w:t>M. Kat Anderson</w:t>
      </w: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 xml:space="preserve">USDA, NRCS, </w:t>
      </w:r>
      <w:smartTag w:uri="urn:schemas-microsoft-com:office:smarttags" w:element="place">
        <w:smartTag w:uri="urn:schemas-microsoft-com:office:smarttags" w:element="PlaceName">
          <w:r w:rsidRPr="008B2408">
            <w:rPr>
              <w:sz w:val="20"/>
            </w:rPr>
            <w:t>National</w:t>
          </w:r>
        </w:smartTag>
        <w:r w:rsidRPr="008B2408">
          <w:rPr>
            <w:sz w:val="20"/>
          </w:rPr>
          <w:t xml:space="preserve"> </w:t>
        </w:r>
        <w:smartTag w:uri="urn:schemas-microsoft-com:office:smarttags" w:element="PlaceName">
          <w:r w:rsidRPr="008B2408">
            <w:rPr>
              <w:sz w:val="20"/>
            </w:rPr>
            <w:t>Plant</w:t>
          </w:r>
        </w:smartTag>
        <w:r w:rsidRPr="008B2408">
          <w:rPr>
            <w:sz w:val="20"/>
          </w:rPr>
          <w:t xml:space="preserve"> </w:t>
        </w:r>
        <w:smartTag w:uri="urn:schemas-microsoft-com:office:smarttags" w:element="PlaceName">
          <w:r w:rsidRPr="008B2408">
            <w:rPr>
              <w:sz w:val="20"/>
            </w:rPr>
            <w:t>Data</w:t>
          </w:r>
        </w:smartTag>
        <w:r w:rsidRPr="008B2408">
          <w:rPr>
            <w:sz w:val="20"/>
          </w:rPr>
          <w:t xml:space="preserve"> </w:t>
        </w:r>
        <w:smartTag w:uri="urn:schemas-microsoft-com:office:smarttags" w:element="PlaceType">
          <w:r w:rsidRPr="008B2408">
            <w:rPr>
              <w:sz w:val="20"/>
            </w:rPr>
            <w:t>Center</w:t>
          </w:r>
        </w:smartTag>
      </w:smartTag>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sz w:val="20"/>
        </w:rPr>
      </w:pPr>
      <w:r w:rsidRPr="008B2408">
        <w:rPr>
          <w:sz w:val="20"/>
        </w:rPr>
        <w:t xml:space="preserve">c/o Department of Environmental Horticulture, </w:t>
      </w:r>
      <w:smartTag w:uri="urn:schemas-microsoft-com:office:smarttags" w:element="PlaceType">
        <w:r w:rsidRPr="008B2408">
          <w:rPr>
            <w:sz w:val="20"/>
          </w:rPr>
          <w:t>University</w:t>
        </w:r>
      </w:smartTag>
      <w:r w:rsidRPr="008B2408">
        <w:rPr>
          <w:sz w:val="20"/>
        </w:rPr>
        <w:t xml:space="preserve"> of </w:t>
      </w:r>
      <w:smartTag w:uri="urn:schemas-microsoft-com:office:smarttags" w:element="PlaceName">
        <w:r w:rsidRPr="008B2408">
          <w:rPr>
            <w:sz w:val="20"/>
          </w:rPr>
          <w:t>California</w:t>
        </w:r>
      </w:smartTag>
      <w:r w:rsidRPr="008B2408">
        <w:rPr>
          <w:sz w:val="20"/>
        </w:rPr>
        <w:t xml:space="preserve">, </w:t>
      </w:r>
      <w:smartTag w:uri="urn:schemas-microsoft-com:office:smarttags" w:element="place">
        <w:smartTag w:uri="urn:schemas-microsoft-com:office:smarttags" w:element="City">
          <w:r w:rsidRPr="008B2408">
            <w:rPr>
              <w:sz w:val="20"/>
            </w:rPr>
            <w:t>Davis</w:t>
          </w:r>
        </w:smartTag>
        <w:r w:rsidRPr="008B2408">
          <w:rPr>
            <w:sz w:val="20"/>
          </w:rPr>
          <w:t xml:space="preserve">, </w:t>
        </w:r>
        <w:smartTag w:uri="urn:schemas-microsoft-com:office:smarttags" w:element="State">
          <w:r w:rsidRPr="008B2408">
            <w:rPr>
              <w:sz w:val="20"/>
            </w:rPr>
            <w:t>California</w:t>
          </w:r>
        </w:smartTag>
      </w:smartTag>
    </w:p>
    <w:p w:rsid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rPr>
          <w:color w:val="000000"/>
        </w:rPr>
      </w:pPr>
    </w:p>
    <w:p w:rsidR="008B2408" w:rsidRPr="008B2408" w:rsidRDefault="008B2408" w:rsidP="008B2408">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color w:val="000000"/>
          <w:sz w:val="16"/>
          <w:szCs w:val="16"/>
        </w:rPr>
      </w:pPr>
      <w:r w:rsidRPr="008B2408">
        <w:rPr>
          <w:color w:val="000000"/>
          <w:sz w:val="16"/>
          <w:szCs w:val="16"/>
        </w:rPr>
        <w:t>Edited 05dec00 jsp; 29may03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DEB" w:rsidRDefault="00031DEB">
      <w:r>
        <w:separator/>
      </w:r>
    </w:p>
  </w:endnote>
  <w:endnote w:type="continuationSeparator" w:id="0">
    <w:p w:rsidR="00031DEB" w:rsidRDefault="00031D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DEB" w:rsidRDefault="00031DEB">
      <w:r>
        <w:separator/>
      </w:r>
    </w:p>
  </w:footnote>
  <w:footnote w:type="continuationSeparator" w:id="0">
    <w:p w:rsidR="00031DEB" w:rsidRDefault="00031D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67A4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1DEB"/>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67A43"/>
    <w:rsid w:val="0048212B"/>
    <w:rsid w:val="00485D14"/>
    <w:rsid w:val="004911C7"/>
    <w:rsid w:val="004A50AC"/>
    <w:rsid w:val="004E2BD6"/>
    <w:rsid w:val="004F75FB"/>
    <w:rsid w:val="00520FAC"/>
    <w:rsid w:val="00521BC2"/>
    <w:rsid w:val="00592CFA"/>
    <w:rsid w:val="005A2740"/>
    <w:rsid w:val="005F57D8"/>
    <w:rsid w:val="0061608E"/>
    <w:rsid w:val="006333FE"/>
    <w:rsid w:val="0064486F"/>
    <w:rsid w:val="00660D73"/>
    <w:rsid w:val="006B4B3E"/>
    <w:rsid w:val="006D60D9"/>
    <w:rsid w:val="00712AC4"/>
    <w:rsid w:val="007A3680"/>
    <w:rsid w:val="007D239B"/>
    <w:rsid w:val="007F3743"/>
    <w:rsid w:val="00830F95"/>
    <w:rsid w:val="0088325A"/>
    <w:rsid w:val="0089154B"/>
    <w:rsid w:val="008B2408"/>
    <w:rsid w:val="008B3C33"/>
    <w:rsid w:val="008E6018"/>
    <w:rsid w:val="008F3D5A"/>
    <w:rsid w:val="008F6154"/>
    <w:rsid w:val="0090312B"/>
    <w:rsid w:val="00982214"/>
    <w:rsid w:val="009F0497"/>
    <w:rsid w:val="00A06FE6"/>
    <w:rsid w:val="00A12175"/>
    <w:rsid w:val="00A8423D"/>
    <w:rsid w:val="00AA7311"/>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AMERICAN GINSENG</vt:lpstr>
    </vt:vector>
  </TitlesOfParts>
  <Company>USDA NRCS National Plant Data Center</Company>
  <LinksUpToDate>false</LinksUpToDate>
  <CharactersWithSpaces>10110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GINSENG</dc:title>
  <dc:subject>Panax quinquefolius L.</dc:subject>
  <dc:creator>J. Scott Peterson</dc:creator>
  <cp:keywords/>
  <cp:lastModifiedBy>William Farrell</cp:lastModifiedBy>
  <cp:revision>2</cp:revision>
  <cp:lastPrinted>2003-06-09T21:39:00Z</cp:lastPrinted>
  <dcterms:created xsi:type="dcterms:W3CDTF">2011-01-25T19:07:00Z</dcterms:created>
  <dcterms:modified xsi:type="dcterms:W3CDTF">2011-01-25T19:07:00Z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