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B20" w:rsidRDefault="001C5B20">
      <w:pPr>
        <w:pStyle w:val="Header"/>
        <w:tabs>
          <w:tab w:val="clear" w:pos="4320"/>
          <w:tab w:val="clear" w:pos="8640"/>
        </w:tabs>
      </w:pPr>
    </w:p>
    <w:p w:rsidR="00CD49CC" w:rsidRDefault="00CD49CC">
      <w:pPr>
        <w:sectPr w:rsidR="00CD49CC" w:rsidSect="00A061E3">
          <w:headerReference w:type="first" r:id="rId6"/>
          <w:footerReference w:type="first" r:id="rId7"/>
          <w:pgSz w:w="12240" w:h="15840" w:code="1"/>
          <w:pgMar w:top="1440" w:right="1440" w:bottom="1440" w:left="1440" w:header="720" w:footer="720" w:gutter="0"/>
          <w:cols w:space="720"/>
          <w:titlePg/>
        </w:sectPr>
      </w:pPr>
    </w:p>
    <w:tbl>
      <w:tblPr>
        <w:tblW w:w="0" w:type="auto"/>
        <w:jc w:val="center"/>
        <w:tblInd w:w="-409" w:type="dxa"/>
        <w:tblLayout w:type="fixed"/>
        <w:tblLook w:val="0000"/>
      </w:tblPr>
      <w:tblGrid>
        <w:gridCol w:w="4509"/>
      </w:tblGrid>
      <w:tr w:rsidR="00322884" w:rsidTr="00322884">
        <w:tblPrEx>
          <w:tblCellMar>
            <w:top w:w="0" w:type="dxa"/>
            <w:bottom w:w="0" w:type="dxa"/>
          </w:tblCellMar>
        </w:tblPrEx>
        <w:trPr>
          <w:trHeight w:val="340"/>
          <w:jc w:val="center"/>
        </w:trPr>
        <w:tc>
          <w:tcPr>
            <w:tcW w:w="4509" w:type="dxa"/>
          </w:tcPr>
          <w:p w:rsidR="00322884" w:rsidRDefault="00CB3DC6" w:rsidP="005318C8">
            <w:pPr>
              <w:pStyle w:val="Heading2"/>
              <w:rPr>
                <w:i/>
                <w:sz w:val="40"/>
              </w:rPr>
            </w:pPr>
            <w:smartTag w:uri="urn:schemas-microsoft-com:office:smarttags" w:element="place">
              <w:smartTag w:uri="urn:schemas-microsoft-com:office:smarttags" w:element="State">
                <w:r>
                  <w:rPr>
                    <w:sz w:val="40"/>
                  </w:rPr>
                  <w:lastRenderedPageBreak/>
                  <w:t>C</w:t>
                </w:r>
                <w:r w:rsidR="00BB781B">
                  <w:rPr>
                    <w:sz w:val="40"/>
                  </w:rPr>
                  <w:t>ALIFORNIA</w:t>
                </w:r>
              </w:smartTag>
            </w:smartTag>
            <w:r>
              <w:rPr>
                <w:sz w:val="40"/>
              </w:rPr>
              <w:t xml:space="preserve"> BROME</w:t>
            </w:r>
          </w:p>
        </w:tc>
      </w:tr>
      <w:tr w:rsidR="00322884" w:rsidTr="00322884">
        <w:tblPrEx>
          <w:tblCellMar>
            <w:top w:w="0" w:type="dxa"/>
            <w:bottom w:w="0" w:type="dxa"/>
          </w:tblCellMar>
        </w:tblPrEx>
        <w:trPr>
          <w:trHeight w:val="537"/>
          <w:jc w:val="center"/>
        </w:trPr>
        <w:tc>
          <w:tcPr>
            <w:tcW w:w="4509" w:type="dxa"/>
          </w:tcPr>
          <w:p w:rsidR="00322884" w:rsidRDefault="00CB3DC6" w:rsidP="005318C8">
            <w:pPr>
              <w:tabs>
                <w:tab w:val="left" w:pos="2430"/>
              </w:tabs>
              <w:rPr>
                <w:b/>
                <w:i/>
                <w:color w:val="000000"/>
                <w:sz w:val="32"/>
              </w:rPr>
            </w:pPr>
            <w:r>
              <w:rPr>
                <w:b/>
                <w:i/>
                <w:color w:val="000000"/>
                <w:sz w:val="32"/>
              </w:rPr>
              <w:t xml:space="preserve">Bromus </w:t>
            </w:r>
            <w:r w:rsidR="00BB781B">
              <w:rPr>
                <w:b/>
                <w:i/>
                <w:color w:val="000000"/>
                <w:sz w:val="32"/>
              </w:rPr>
              <w:t xml:space="preserve">carinatus </w:t>
            </w:r>
            <w:r>
              <w:rPr>
                <w:b/>
                <w:i/>
                <w:color w:val="000000"/>
                <w:sz w:val="32"/>
              </w:rPr>
              <w:t xml:space="preserve"> </w:t>
            </w:r>
            <w:r w:rsidR="00322884" w:rsidRPr="00693935">
              <w:rPr>
                <w:color w:val="000000"/>
                <w:sz w:val="32"/>
              </w:rPr>
              <w:t>H</w:t>
            </w:r>
            <w:r w:rsidR="00322884">
              <w:rPr>
                <w:color w:val="000000"/>
                <w:sz w:val="32"/>
              </w:rPr>
              <w:t>ook.</w:t>
            </w:r>
            <w:r w:rsidR="00BB781B">
              <w:rPr>
                <w:color w:val="000000"/>
                <w:sz w:val="32"/>
              </w:rPr>
              <w:t xml:space="preserve"> &amp; Arn.</w:t>
            </w:r>
            <w:r w:rsidR="00322884">
              <w:rPr>
                <w:color w:val="000000"/>
                <w:sz w:val="32"/>
              </w:rPr>
              <w:t xml:space="preserve"> </w:t>
            </w:r>
          </w:p>
        </w:tc>
      </w:tr>
      <w:tr w:rsidR="00322884" w:rsidTr="00322884">
        <w:tblPrEx>
          <w:tblCellMar>
            <w:top w:w="0" w:type="dxa"/>
            <w:bottom w:w="0" w:type="dxa"/>
          </w:tblCellMar>
        </w:tblPrEx>
        <w:trPr>
          <w:trHeight w:val="197"/>
          <w:jc w:val="center"/>
        </w:trPr>
        <w:tc>
          <w:tcPr>
            <w:tcW w:w="4509" w:type="dxa"/>
          </w:tcPr>
          <w:p w:rsidR="00322884" w:rsidRDefault="00322884" w:rsidP="005318C8">
            <w:pPr>
              <w:pStyle w:val="Header"/>
              <w:tabs>
                <w:tab w:val="clear" w:pos="4320"/>
                <w:tab w:val="clear" w:pos="8640"/>
                <w:tab w:val="left" w:pos="2430"/>
              </w:tabs>
              <w:rPr>
                <w:i/>
              </w:rPr>
            </w:pPr>
            <w:r>
              <w:rPr>
                <w:color w:val="000000"/>
              </w:rPr>
              <w:t xml:space="preserve">plant symbol = </w:t>
            </w:r>
            <w:r w:rsidR="00693935">
              <w:rPr>
                <w:color w:val="000000"/>
              </w:rPr>
              <w:t>BR</w:t>
            </w:r>
            <w:r w:rsidR="00BB781B">
              <w:rPr>
                <w:color w:val="000000"/>
              </w:rPr>
              <w:t>CA5</w:t>
            </w:r>
          </w:p>
        </w:tc>
      </w:tr>
    </w:tbl>
    <w:p w:rsidR="00322884" w:rsidRDefault="00322884" w:rsidP="00322884">
      <w:pPr>
        <w:pStyle w:val="Header"/>
        <w:tabs>
          <w:tab w:val="clear" w:pos="4320"/>
          <w:tab w:val="clear" w:pos="8640"/>
          <w:tab w:val="left" w:pos="2430"/>
        </w:tabs>
        <w:jc w:val="left"/>
        <w:rPr>
          <w:i/>
          <w:sz w:val="18"/>
        </w:rPr>
      </w:pPr>
    </w:p>
    <w:p w:rsidR="00322884" w:rsidRDefault="00322884" w:rsidP="00322884">
      <w:pPr>
        <w:pStyle w:val="Header"/>
        <w:tabs>
          <w:tab w:val="clear" w:pos="4320"/>
          <w:tab w:val="clear" w:pos="8640"/>
          <w:tab w:val="left" w:pos="2430"/>
        </w:tabs>
        <w:jc w:val="left"/>
        <w:rPr>
          <w:i/>
          <w:sz w:val="18"/>
        </w:rPr>
      </w:pPr>
      <w:r>
        <w:rPr>
          <w:i/>
          <w:sz w:val="18"/>
        </w:rPr>
        <w:t xml:space="preserve">Contributed by: </w:t>
      </w:r>
      <w:smartTag w:uri="urn:schemas-microsoft-com:office:smarttags" w:element="PlaceName">
        <w:r>
          <w:rPr>
            <w:i/>
            <w:sz w:val="18"/>
          </w:rPr>
          <w:t>USDA</w:t>
        </w:r>
      </w:smartTag>
      <w:r>
        <w:rPr>
          <w:i/>
          <w:sz w:val="18"/>
        </w:rPr>
        <w:t xml:space="preserve"> </w:t>
      </w:r>
      <w:smartTag w:uri="urn:schemas-microsoft-com:office:smarttags" w:element="PlaceName">
        <w:r>
          <w:rPr>
            <w:i/>
            <w:sz w:val="18"/>
          </w:rPr>
          <w:t>NRCS</w:t>
        </w:r>
      </w:smartTag>
      <w:r>
        <w:rPr>
          <w:i/>
          <w:sz w:val="18"/>
        </w:rPr>
        <w:t xml:space="preserve"> </w:t>
      </w:r>
      <w:smartTag w:uri="urn:schemas-microsoft-com:office:smarttags" w:element="PlaceName">
        <w:r>
          <w:rPr>
            <w:i/>
            <w:sz w:val="18"/>
          </w:rPr>
          <w:t>Plant</w:t>
        </w:r>
      </w:smartTag>
      <w:r>
        <w:rPr>
          <w:i/>
          <w:sz w:val="18"/>
        </w:rPr>
        <w:t xml:space="preserve"> </w:t>
      </w:r>
      <w:smartTag w:uri="urn:schemas-microsoft-com:office:smarttags" w:element="PlaceName">
        <w:r>
          <w:rPr>
            <w:i/>
            <w:sz w:val="18"/>
          </w:rPr>
          <w:t>Materials</w:t>
        </w:r>
      </w:smartTag>
      <w:r>
        <w:rPr>
          <w:i/>
          <w:sz w:val="18"/>
        </w:rPr>
        <w:t xml:space="preserve"> </w:t>
      </w:r>
      <w:smartTag w:uri="urn:schemas-microsoft-com:office:smarttags" w:element="PlaceType">
        <w:r>
          <w:rPr>
            <w:i/>
            <w:sz w:val="18"/>
          </w:rPr>
          <w:t>Center</w:t>
        </w:r>
      </w:smartTag>
      <w:r>
        <w:rPr>
          <w:i/>
          <w:sz w:val="18"/>
        </w:rPr>
        <w:t xml:space="preserve">, </w:t>
      </w:r>
      <w:smartTag w:uri="urn:schemas-microsoft-com:office:smarttags" w:element="place">
        <w:smartTag w:uri="urn:schemas-microsoft-com:office:smarttags" w:element="City">
          <w:r>
            <w:rPr>
              <w:i/>
              <w:sz w:val="18"/>
            </w:rPr>
            <w:t>Corvallis</w:t>
          </w:r>
        </w:smartTag>
        <w:r>
          <w:rPr>
            <w:i/>
            <w:sz w:val="18"/>
          </w:rPr>
          <w:t xml:space="preserve">, </w:t>
        </w:r>
        <w:smartTag w:uri="urn:schemas-microsoft-com:office:smarttags" w:element="State">
          <w:r>
            <w:rPr>
              <w:i/>
              <w:sz w:val="18"/>
            </w:rPr>
            <w:t>Oregon</w:t>
          </w:r>
        </w:smartTag>
      </w:smartTag>
    </w:p>
    <w:p w:rsidR="003F7C27" w:rsidRDefault="003F7C27" w:rsidP="00322884">
      <w:pPr>
        <w:pStyle w:val="Header"/>
        <w:tabs>
          <w:tab w:val="clear" w:pos="4320"/>
          <w:tab w:val="clear" w:pos="8640"/>
          <w:tab w:val="left" w:pos="2430"/>
        </w:tabs>
        <w:jc w:val="left"/>
        <w:rPr>
          <w:i/>
          <w:sz w:val="18"/>
        </w:rPr>
      </w:pPr>
    </w:p>
    <w:p w:rsidR="00322884" w:rsidRPr="00BB781B" w:rsidRDefault="00454865" w:rsidP="00322884">
      <w:pPr>
        <w:ind w:left="-180" w:firstLine="180"/>
        <w:jc w:val="both"/>
        <w:rPr>
          <w:b/>
        </w:rPr>
      </w:pPr>
      <w:r>
        <w:rPr>
          <w:b/>
          <w:noProof/>
        </w:rPr>
        <w:drawing>
          <wp:inline distT="0" distB="0" distL="0" distR="0">
            <wp:extent cx="2790825" cy="3590925"/>
            <wp:effectExtent l="19050" t="0" r="9525" b="0"/>
            <wp:docPr id="1" name="Picture 1" descr="Color image of California brome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alifornia brome by Dale Darris"/>
                    <pic:cNvPicPr>
                      <a:picLocks noChangeAspect="1" noChangeArrowheads="1"/>
                    </pic:cNvPicPr>
                  </pic:nvPicPr>
                  <pic:blipFill>
                    <a:blip r:embed="rId8" cstate="print"/>
                    <a:srcRect t="11128" b="2698"/>
                    <a:stretch>
                      <a:fillRect/>
                    </a:stretch>
                  </pic:blipFill>
                  <pic:spPr bwMode="auto">
                    <a:xfrm>
                      <a:off x="0" y="0"/>
                      <a:ext cx="2790825" cy="3590925"/>
                    </a:xfrm>
                    <a:prstGeom prst="rect">
                      <a:avLst/>
                    </a:prstGeom>
                    <a:noFill/>
                    <a:ln w="9525">
                      <a:noFill/>
                      <a:miter lim="800000"/>
                      <a:headEnd/>
                      <a:tailEnd/>
                    </a:ln>
                  </pic:spPr>
                </pic:pic>
              </a:graphicData>
            </a:graphic>
          </wp:inline>
        </w:drawing>
      </w:r>
    </w:p>
    <w:p w:rsidR="00BA3BE0" w:rsidRPr="00162A0F" w:rsidRDefault="00BA3BE0" w:rsidP="00BA3BE0">
      <w:pPr>
        <w:tabs>
          <w:tab w:val="left" w:pos="2430"/>
        </w:tabs>
        <w:jc w:val="right"/>
        <w:rPr>
          <w:sz w:val="16"/>
        </w:rPr>
      </w:pPr>
      <w:smartTag w:uri="urn:schemas-microsoft-com:office:smarttags" w:element="PersonName">
        <w:r>
          <w:rPr>
            <w:sz w:val="16"/>
          </w:rPr>
          <w:t>D</w:t>
        </w:r>
        <w:r w:rsidRPr="00162A0F">
          <w:rPr>
            <w:sz w:val="16"/>
          </w:rPr>
          <w:t>ale Darris</w:t>
        </w:r>
      </w:smartTag>
    </w:p>
    <w:p w:rsidR="00BA3BE0" w:rsidRPr="00162A0F" w:rsidRDefault="00BA3BE0" w:rsidP="00BA3BE0">
      <w:pPr>
        <w:tabs>
          <w:tab w:val="left" w:pos="2430"/>
        </w:tabs>
        <w:jc w:val="right"/>
        <w:rPr>
          <w:sz w:val="16"/>
        </w:rPr>
      </w:pPr>
      <w:r w:rsidRPr="00162A0F">
        <w:rPr>
          <w:sz w:val="16"/>
        </w:rPr>
        <w:t xml:space="preserve">USDA NRCS </w:t>
      </w:r>
      <w:smartTag w:uri="urn:schemas-microsoft-com:office:smarttags" w:element="City">
        <w:smartTag w:uri="urn:schemas-microsoft-com:office:smarttags" w:element="place">
          <w:r w:rsidRPr="00162A0F">
            <w:rPr>
              <w:sz w:val="16"/>
            </w:rPr>
            <w:t>Corvallis</w:t>
          </w:r>
        </w:smartTag>
      </w:smartTag>
      <w:r w:rsidRPr="00162A0F">
        <w:rPr>
          <w:sz w:val="16"/>
        </w:rPr>
        <w:t xml:space="preserve"> PMC</w:t>
      </w:r>
    </w:p>
    <w:p w:rsidR="00BA3BE0" w:rsidRPr="00594B30" w:rsidRDefault="00BA3BE0" w:rsidP="00D460BB">
      <w:pPr>
        <w:jc w:val="left"/>
        <w:rPr>
          <w:b/>
          <w:sz w:val="18"/>
          <w:szCs w:val="18"/>
        </w:rPr>
      </w:pPr>
    </w:p>
    <w:p w:rsidR="00D84953" w:rsidRDefault="00D84953" w:rsidP="00322884">
      <w:pPr>
        <w:jc w:val="left"/>
        <w:rPr>
          <w:sz w:val="20"/>
        </w:rPr>
      </w:pPr>
      <w:r w:rsidRPr="00D84953">
        <w:rPr>
          <w:b/>
          <w:sz w:val="20"/>
        </w:rPr>
        <w:t xml:space="preserve">Alternate names:  </w:t>
      </w:r>
      <w:r w:rsidR="004D1C03" w:rsidRPr="004D1C03">
        <w:rPr>
          <w:sz w:val="20"/>
        </w:rPr>
        <w:t xml:space="preserve">Some taxonomic treatments include </w:t>
      </w:r>
      <w:r w:rsidR="004D1C03">
        <w:rPr>
          <w:sz w:val="20"/>
        </w:rPr>
        <w:t>m</w:t>
      </w:r>
      <w:r w:rsidR="00F1578C" w:rsidRPr="004D1C03">
        <w:rPr>
          <w:sz w:val="20"/>
        </w:rPr>
        <w:t>ountai</w:t>
      </w:r>
      <w:r w:rsidR="00F1578C">
        <w:rPr>
          <w:sz w:val="20"/>
        </w:rPr>
        <w:t>n brome</w:t>
      </w:r>
      <w:r w:rsidR="008C2801">
        <w:rPr>
          <w:sz w:val="20"/>
        </w:rPr>
        <w:t xml:space="preserve"> (</w:t>
      </w:r>
      <w:r w:rsidR="008C2801" w:rsidRPr="008C2801">
        <w:rPr>
          <w:i/>
          <w:sz w:val="20"/>
        </w:rPr>
        <w:t>Bromus marginatus</w:t>
      </w:r>
      <w:r w:rsidR="00F1578C">
        <w:rPr>
          <w:sz w:val="20"/>
        </w:rPr>
        <w:t>)</w:t>
      </w:r>
      <w:r w:rsidR="004D1C03">
        <w:rPr>
          <w:sz w:val="20"/>
        </w:rPr>
        <w:t>, (</w:t>
      </w:r>
      <w:r w:rsidR="004D1C03" w:rsidRPr="004D1C03">
        <w:rPr>
          <w:i/>
          <w:sz w:val="20"/>
        </w:rPr>
        <w:t>Bromus carinatus</w:t>
      </w:r>
      <w:r w:rsidR="004D1C03">
        <w:rPr>
          <w:sz w:val="20"/>
        </w:rPr>
        <w:t xml:space="preserve"> var. </w:t>
      </w:r>
      <w:r w:rsidR="004D1C03" w:rsidRPr="004D1C03">
        <w:rPr>
          <w:i/>
          <w:sz w:val="20"/>
        </w:rPr>
        <w:t>marginatus</w:t>
      </w:r>
      <w:r w:rsidR="004D1C03">
        <w:rPr>
          <w:sz w:val="20"/>
        </w:rPr>
        <w:t>)</w:t>
      </w:r>
      <w:r w:rsidR="00376D64">
        <w:rPr>
          <w:sz w:val="20"/>
        </w:rPr>
        <w:t xml:space="preserve"> and others</w:t>
      </w:r>
      <w:r w:rsidR="004D1C03">
        <w:rPr>
          <w:sz w:val="20"/>
        </w:rPr>
        <w:t xml:space="preserve">.  </w:t>
      </w:r>
      <w:r w:rsidR="00EC04CD">
        <w:rPr>
          <w:sz w:val="20"/>
        </w:rPr>
        <w:t xml:space="preserve">Consult the Flora of </w:t>
      </w:r>
      <w:smartTag w:uri="urn:schemas-microsoft-com:office:smarttags" w:element="place">
        <w:r w:rsidR="00EC04CD">
          <w:rPr>
            <w:sz w:val="20"/>
          </w:rPr>
          <w:t>North America</w:t>
        </w:r>
      </w:smartTag>
      <w:r w:rsidR="00EC04CD">
        <w:rPr>
          <w:sz w:val="20"/>
        </w:rPr>
        <w:t>, Volume 24 (2007) and Intermountain Flora, Volume 6 (1977)</w:t>
      </w:r>
      <w:r w:rsidR="00376D64">
        <w:rPr>
          <w:sz w:val="20"/>
        </w:rPr>
        <w:t>.</w:t>
      </w:r>
      <w:r w:rsidR="00EC04CD">
        <w:rPr>
          <w:sz w:val="20"/>
        </w:rPr>
        <w:t xml:space="preserve"> </w:t>
      </w:r>
    </w:p>
    <w:p w:rsidR="00376D64" w:rsidRPr="00594B30" w:rsidRDefault="00376D64" w:rsidP="00322884">
      <w:pPr>
        <w:jc w:val="left"/>
        <w:rPr>
          <w:b/>
          <w:sz w:val="18"/>
          <w:szCs w:val="18"/>
        </w:rPr>
      </w:pPr>
    </w:p>
    <w:p w:rsidR="00326E86" w:rsidRDefault="00322884" w:rsidP="00326E86">
      <w:pPr>
        <w:pStyle w:val="Bodytext0"/>
      </w:pPr>
      <w:r w:rsidRPr="00522D5C">
        <w:rPr>
          <w:b/>
        </w:rPr>
        <w:t xml:space="preserve">Uses: </w:t>
      </w:r>
      <w:r>
        <w:rPr>
          <w:b/>
        </w:rPr>
        <w:t xml:space="preserve"> </w:t>
      </w:r>
      <w:smartTag w:uri="urn:schemas-microsoft-com:office:smarttags" w:element="place">
        <w:smartTag w:uri="urn:schemas-microsoft-com:office:smarttags" w:element="State">
          <w:r w:rsidR="00810F17">
            <w:t>California</w:t>
          </w:r>
        </w:smartTag>
      </w:smartTag>
      <w:r w:rsidR="00810F17">
        <w:t xml:space="preserve"> brome is a </w:t>
      </w:r>
      <w:r w:rsidR="002B4489">
        <w:t>medium-</w:t>
      </w:r>
      <w:r w:rsidR="00810F17">
        <w:t>tall, competitive, native bunchgrass valued for its rapid and easy establishment in revegetation and erosion control</w:t>
      </w:r>
      <w:r w:rsidR="002B4489">
        <w:t xml:space="preserve">.  It is also </w:t>
      </w:r>
      <w:r w:rsidR="00A41F7D">
        <w:t xml:space="preserve">widely </w:t>
      </w:r>
      <w:r w:rsidR="002B4489">
        <w:t>used for</w:t>
      </w:r>
      <w:r w:rsidR="00810F17">
        <w:t xml:space="preserve"> </w:t>
      </w:r>
      <w:r w:rsidR="007F32AC">
        <w:t xml:space="preserve">rehabilitation after </w:t>
      </w:r>
      <w:r w:rsidR="00AA61C6">
        <w:t>wild</w:t>
      </w:r>
      <w:r w:rsidR="007F32AC">
        <w:t>fire</w:t>
      </w:r>
      <w:r w:rsidR="00AA61C6">
        <w:t>s</w:t>
      </w:r>
      <w:r w:rsidR="00326E86">
        <w:t xml:space="preserve"> </w:t>
      </w:r>
      <w:r w:rsidR="002B4489">
        <w:t>and</w:t>
      </w:r>
      <w:r w:rsidR="00326E86">
        <w:t xml:space="preserve"> mining</w:t>
      </w:r>
      <w:r w:rsidR="00A41F7D">
        <w:t>, rangeland improvement,</w:t>
      </w:r>
      <w:r w:rsidR="00326E86">
        <w:t xml:space="preserve"> </w:t>
      </w:r>
      <w:r w:rsidR="007F32AC">
        <w:t xml:space="preserve">and </w:t>
      </w:r>
      <w:r w:rsidR="00810F17">
        <w:t xml:space="preserve">restoration of upland plant communities.  This species is considered to be a </w:t>
      </w:r>
      <w:r w:rsidR="00A41F7D">
        <w:t>moderately</w:t>
      </w:r>
      <w:r w:rsidR="00C50E24">
        <w:t xml:space="preserve"> to highly</w:t>
      </w:r>
      <w:r w:rsidR="00810F17">
        <w:t xml:space="preserve"> productive, </w:t>
      </w:r>
      <w:r w:rsidR="00C50E24">
        <w:t>nutritious</w:t>
      </w:r>
      <w:r w:rsidR="007F32AC">
        <w:t>,</w:t>
      </w:r>
      <w:r w:rsidR="00C50E24">
        <w:t xml:space="preserve"> and palatable</w:t>
      </w:r>
      <w:r w:rsidR="00810F17">
        <w:t xml:space="preserve"> forage relished by all classes of livestock prior to maturity. </w:t>
      </w:r>
      <w:r w:rsidR="008C2801">
        <w:t xml:space="preserve"> </w:t>
      </w:r>
      <w:r w:rsidR="00C50E24">
        <w:t>In some ranges it is important summer forage for elk, but</w:t>
      </w:r>
      <w:r w:rsidR="009C1524">
        <w:t xml:space="preserve"> considered</w:t>
      </w:r>
      <w:r w:rsidR="00C50E24">
        <w:t xml:space="preserve"> </w:t>
      </w:r>
      <w:r w:rsidR="00810F17">
        <w:t>less palatable to deer.</w:t>
      </w:r>
      <w:r w:rsidR="00326E86">
        <w:t xml:space="preserve"> </w:t>
      </w:r>
      <w:r w:rsidR="00975FA7">
        <w:t xml:space="preserve"> </w:t>
      </w:r>
      <w:r w:rsidR="00326E86">
        <w:t xml:space="preserve">Bear, geese, and </w:t>
      </w:r>
      <w:r w:rsidR="00326E86">
        <w:lastRenderedPageBreak/>
        <w:t>various rodents also consume the foliage.</w:t>
      </w:r>
      <w:r w:rsidR="00975FA7">
        <w:t xml:space="preserve"> </w:t>
      </w:r>
      <w:r w:rsidR="00326E86">
        <w:t xml:space="preserve"> </w:t>
      </w:r>
      <w:r w:rsidR="00810F17">
        <w:t>The deep fibrous root system makes the plant fairly resistant to grazing and drought.</w:t>
      </w:r>
      <w:r w:rsidR="00BF191B">
        <w:t xml:space="preserve"> </w:t>
      </w:r>
      <w:r w:rsidR="008C2801">
        <w:t xml:space="preserve"> </w:t>
      </w:r>
      <w:r w:rsidR="00BF191B">
        <w:t xml:space="preserve">While a good range grass, </w:t>
      </w:r>
      <w:r w:rsidR="00D04A17">
        <w:t xml:space="preserve">used alone </w:t>
      </w:r>
      <w:r w:rsidR="00BF191B">
        <w:t>i</w:t>
      </w:r>
      <w:r w:rsidR="00810F17">
        <w:t xml:space="preserve">t may not be suitable for permanent </w:t>
      </w:r>
      <w:r w:rsidR="00975FA7">
        <w:t>pasture because of its short longevity</w:t>
      </w:r>
      <w:r w:rsidR="00810F17">
        <w:t>.</w:t>
      </w:r>
      <w:r w:rsidR="00975FA7">
        <w:t xml:space="preserve"> </w:t>
      </w:r>
      <w:r w:rsidR="00810F17">
        <w:t xml:space="preserve"> One of the better uses of </w:t>
      </w:r>
      <w:smartTag w:uri="urn:schemas-microsoft-com:office:smarttags" w:element="place">
        <w:smartTag w:uri="urn:schemas-microsoft-com:office:smarttags" w:element="State">
          <w:r w:rsidR="00810F17">
            <w:t>California</w:t>
          </w:r>
        </w:smartTag>
      </w:smartTag>
      <w:r w:rsidR="00810F17">
        <w:t xml:space="preserve"> brome may be as a native competitor to </w:t>
      </w:r>
      <w:r w:rsidR="00326E86">
        <w:t>aid in</w:t>
      </w:r>
      <w:r w:rsidR="00810F17">
        <w:t xml:space="preserve"> the </w:t>
      </w:r>
      <w:r w:rsidR="00C50E24">
        <w:t>reduction</w:t>
      </w:r>
      <w:r w:rsidR="00810F17">
        <w:t xml:space="preserve"> of exotic </w:t>
      </w:r>
      <w:r w:rsidR="007F32AC">
        <w:t>weeds</w:t>
      </w:r>
      <w:r w:rsidR="00326E86">
        <w:t xml:space="preserve"> a y</w:t>
      </w:r>
      <w:r w:rsidR="00810F17">
        <w:t xml:space="preserve">ear or two in advance of planting </w:t>
      </w:r>
      <w:r w:rsidR="00C50E24">
        <w:t xml:space="preserve">other </w:t>
      </w:r>
      <w:r w:rsidR="00810F17">
        <w:t xml:space="preserve">native grasses.  </w:t>
      </w:r>
      <w:smartTag w:uri="urn:schemas-microsoft-com:office:smarttags" w:element="State">
        <w:smartTag w:uri="urn:schemas-microsoft-com:office:smarttags" w:element="place">
          <w:r w:rsidR="00810F17">
            <w:t>California</w:t>
          </w:r>
        </w:smartTag>
      </w:smartTag>
      <w:r w:rsidR="00810F17">
        <w:t xml:space="preserve"> brome provides good cover for wildlife and the seed is consumed by small mammals and </w:t>
      </w:r>
      <w:r w:rsidR="00326E86">
        <w:t xml:space="preserve">game </w:t>
      </w:r>
      <w:r w:rsidR="00810F17">
        <w:t>birds.</w:t>
      </w:r>
      <w:r w:rsidR="008C2801">
        <w:t xml:space="preserve"> </w:t>
      </w:r>
      <w:r w:rsidR="00594BD2">
        <w:t xml:space="preserve"> It is</w:t>
      </w:r>
      <w:r w:rsidR="005330B0">
        <w:t xml:space="preserve"> sometimes</w:t>
      </w:r>
      <w:r w:rsidR="00594BD2">
        <w:t xml:space="preserve"> recommended as a cover crop for vineyards and orchards in </w:t>
      </w:r>
      <w:smartTag w:uri="urn:schemas-microsoft-com:office:smarttags" w:element="State">
        <w:smartTag w:uri="urn:schemas-microsoft-com:office:smarttags" w:element="place">
          <w:r w:rsidR="00594BD2">
            <w:t>California</w:t>
          </w:r>
        </w:smartTag>
      </w:smartTag>
      <w:r w:rsidR="00594BD2">
        <w:t>.</w:t>
      </w:r>
      <w:r w:rsidR="00326E86" w:rsidRPr="00326E86">
        <w:t xml:space="preserve"> </w:t>
      </w:r>
    </w:p>
    <w:p w:rsidR="00326E86" w:rsidRPr="00594B30" w:rsidRDefault="00326E86" w:rsidP="00326E86">
      <w:pPr>
        <w:tabs>
          <w:tab w:val="left" w:pos="2430"/>
        </w:tabs>
        <w:rPr>
          <w:sz w:val="18"/>
          <w:szCs w:val="18"/>
        </w:rPr>
      </w:pPr>
    </w:p>
    <w:p w:rsidR="007F32AC" w:rsidRPr="007F32AC" w:rsidRDefault="00322884" w:rsidP="007F32AC">
      <w:pPr>
        <w:pStyle w:val="BodyText"/>
        <w:jc w:val="left"/>
        <w:rPr>
          <w:color w:val="auto"/>
          <w:sz w:val="20"/>
        </w:rPr>
      </w:pPr>
      <w:r w:rsidRPr="007F32AC">
        <w:rPr>
          <w:b/>
          <w:color w:val="auto"/>
          <w:sz w:val="20"/>
        </w:rPr>
        <w:t>Description</w:t>
      </w:r>
      <w:r w:rsidRPr="007F32AC">
        <w:rPr>
          <w:color w:val="auto"/>
        </w:rPr>
        <w:t xml:space="preserve">:  </w:t>
      </w:r>
      <w:smartTag w:uri="urn:schemas-microsoft-com:office:smarttags" w:element="place">
        <w:smartTag w:uri="urn:schemas-microsoft-com:office:smarttags" w:element="State">
          <w:r w:rsidR="007F32AC" w:rsidRPr="007F32AC">
            <w:rPr>
              <w:color w:val="auto"/>
              <w:sz w:val="20"/>
            </w:rPr>
            <w:t>California</w:t>
          </w:r>
        </w:smartTag>
      </w:smartTag>
      <w:r w:rsidR="007F32AC" w:rsidRPr="007F32AC">
        <w:rPr>
          <w:color w:val="auto"/>
          <w:sz w:val="20"/>
        </w:rPr>
        <w:t xml:space="preserve"> brome</w:t>
      </w:r>
      <w:r w:rsidR="0064415C">
        <w:rPr>
          <w:color w:val="auto"/>
          <w:sz w:val="20"/>
        </w:rPr>
        <w:t xml:space="preserve"> </w:t>
      </w:r>
      <w:r w:rsidR="0064415C" w:rsidRPr="007F32AC">
        <w:rPr>
          <w:color w:val="auto"/>
          <w:sz w:val="20"/>
        </w:rPr>
        <w:t xml:space="preserve">is a </w:t>
      </w:r>
      <w:r w:rsidR="007F32AC" w:rsidRPr="007F32AC">
        <w:rPr>
          <w:color w:val="auto"/>
          <w:sz w:val="20"/>
        </w:rPr>
        <w:t xml:space="preserve">native, cool-season, </w:t>
      </w:r>
      <w:r w:rsidR="00F759D4">
        <w:rPr>
          <w:color w:val="auto"/>
          <w:sz w:val="20"/>
        </w:rPr>
        <w:t>annual</w:t>
      </w:r>
      <w:r w:rsidR="00EC3471">
        <w:rPr>
          <w:color w:val="auto"/>
          <w:sz w:val="20"/>
        </w:rPr>
        <w:t>, biennial, or</w:t>
      </w:r>
      <w:r w:rsidR="00F759D4">
        <w:rPr>
          <w:color w:val="auto"/>
          <w:sz w:val="20"/>
        </w:rPr>
        <w:t xml:space="preserve"> </w:t>
      </w:r>
      <w:r w:rsidR="007F32AC" w:rsidRPr="007F32AC">
        <w:rPr>
          <w:color w:val="auto"/>
          <w:sz w:val="20"/>
        </w:rPr>
        <w:t xml:space="preserve">short-lived perennial bunchgrass.  </w:t>
      </w:r>
      <w:r w:rsidR="008C2801">
        <w:rPr>
          <w:color w:val="auto"/>
          <w:sz w:val="20"/>
        </w:rPr>
        <w:t>It</w:t>
      </w:r>
      <w:r w:rsidR="0064415C">
        <w:rPr>
          <w:color w:val="auto"/>
          <w:sz w:val="20"/>
        </w:rPr>
        <w:t xml:space="preserve"> is a highly variable species.  </w:t>
      </w:r>
      <w:r w:rsidR="00743556">
        <w:rPr>
          <w:color w:val="auto"/>
          <w:sz w:val="20"/>
        </w:rPr>
        <w:t xml:space="preserve">The base of this robust plant is very open </w:t>
      </w:r>
      <w:r w:rsidR="007F32AC" w:rsidRPr="007F32AC">
        <w:rPr>
          <w:color w:val="auto"/>
          <w:sz w:val="20"/>
        </w:rPr>
        <w:t xml:space="preserve">with </w:t>
      </w:r>
      <w:r w:rsidR="00743556">
        <w:rPr>
          <w:color w:val="auto"/>
          <w:sz w:val="20"/>
        </w:rPr>
        <w:t xml:space="preserve">coarse, </w:t>
      </w:r>
      <w:r w:rsidR="007F32AC" w:rsidRPr="007F32AC">
        <w:rPr>
          <w:color w:val="auto"/>
          <w:sz w:val="20"/>
        </w:rPr>
        <w:t xml:space="preserve">erect </w:t>
      </w:r>
      <w:r w:rsidR="00EC3471">
        <w:rPr>
          <w:color w:val="auto"/>
          <w:sz w:val="20"/>
        </w:rPr>
        <w:t xml:space="preserve">to spreading </w:t>
      </w:r>
      <w:r w:rsidR="00743556">
        <w:rPr>
          <w:color w:val="auto"/>
          <w:sz w:val="20"/>
        </w:rPr>
        <w:t>stems (</w:t>
      </w:r>
      <w:r w:rsidR="007F32AC" w:rsidRPr="007F32AC">
        <w:rPr>
          <w:color w:val="auto"/>
          <w:sz w:val="20"/>
        </w:rPr>
        <w:t>culms</w:t>
      </w:r>
      <w:r w:rsidR="00743556">
        <w:rPr>
          <w:color w:val="auto"/>
          <w:sz w:val="20"/>
        </w:rPr>
        <w:t>)</w:t>
      </w:r>
      <w:r w:rsidR="007F32AC" w:rsidRPr="007F32AC">
        <w:rPr>
          <w:color w:val="auto"/>
          <w:sz w:val="20"/>
        </w:rPr>
        <w:t xml:space="preserve"> </w:t>
      </w:r>
      <w:r w:rsidR="00743556">
        <w:rPr>
          <w:color w:val="auto"/>
          <w:sz w:val="20"/>
        </w:rPr>
        <w:t xml:space="preserve">that </w:t>
      </w:r>
      <w:r w:rsidR="007F32AC" w:rsidRPr="007F32AC">
        <w:rPr>
          <w:color w:val="auto"/>
          <w:sz w:val="20"/>
        </w:rPr>
        <w:t>grow 4</w:t>
      </w:r>
      <w:r w:rsidR="00F763F9">
        <w:rPr>
          <w:color w:val="auto"/>
          <w:sz w:val="20"/>
        </w:rPr>
        <w:t>5</w:t>
      </w:r>
      <w:r w:rsidR="007F32AC" w:rsidRPr="007F32AC">
        <w:rPr>
          <w:color w:val="auto"/>
          <w:sz w:val="20"/>
        </w:rPr>
        <w:t xml:space="preserve">-120 cm tall. </w:t>
      </w:r>
      <w:r w:rsidR="00743556">
        <w:rPr>
          <w:color w:val="auto"/>
          <w:sz w:val="20"/>
        </w:rPr>
        <w:t xml:space="preserve">Leaf blades are 1-12 mm wide, lax and </w:t>
      </w:r>
      <w:r w:rsidR="008C2801">
        <w:rPr>
          <w:color w:val="auto"/>
          <w:sz w:val="20"/>
        </w:rPr>
        <w:t>spread out along</w:t>
      </w:r>
      <w:r w:rsidR="00743556">
        <w:rPr>
          <w:color w:val="auto"/>
          <w:sz w:val="20"/>
        </w:rPr>
        <w:t xml:space="preserve"> stems. </w:t>
      </w:r>
      <w:r w:rsidR="00975FA7">
        <w:rPr>
          <w:color w:val="auto"/>
          <w:sz w:val="20"/>
        </w:rPr>
        <w:t xml:space="preserve"> </w:t>
      </w:r>
      <w:r w:rsidR="007F32AC" w:rsidRPr="007F32AC">
        <w:rPr>
          <w:color w:val="auto"/>
          <w:sz w:val="20"/>
        </w:rPr>
        <w:t xml:space="preserve">The inflorescence </w:t>
      </w:r>
      <w:r w:rsidR="00F763F9">
        <w:rPr>
          <w:color w:val="auto"/>
          <w:sz w:val="20"/>
        </w:rPr>
        <w:t xml:space="preserve">(seed head </w:t>
      </w:r>
      <w:r w:rsidR="008C2801">
        <w:rPr>
          <w:color w:val="auto"/>
          <w:sz w:val="20"/>
        </w:rPr>
        <w:t>,</w:t>
      </w:r>
      <w:r w:rsidR="00F763F9">
        <w:rPr>
          <w:color w:val="auto"/>
          <w:sz w:val="20"/>
        </w:rPr>
        <w:t xml:space="preserve"> panicle) </w:t>
      </w:r>
      <w:r w:rsidR="007F32AC" w:rsidRPr="007F32AC">
        <w:rPr>
          <w:color w:val="auto"/>
          <w:sz w:val="20"/>
        </w:rPr>
        <w:t xml:space="preserve">is 10-30 cm long, large, open, and </w:t>
      </w:r>
      <w:r w:rsidR="00F763F9">
        <w:rPr>
          <w:color w:val="auto"/>
          <w:sz w:val="20"/>
        </w:rPr>
        <w:t xml:space="preserve">erect to </w:t>
      </w:r>
      <w:r w:rsidR="007F32AC" w:rsidRPr="007F32AC">
        <w:rPr>
          <w:color w:val="auto"/>
          <w:sz w:val="20"/>
        </w:rPr>
        <w:t xml:space="preserve">somewhat drooping.  </w:t>
      </w:r>
      <w:r w:rsidR="001E609D">
        <w:rPr>
          <w:color w:val="auto"/>
          <w:sz w:val="20"/>
        </w:rPr>
        <w:t xml:space="preserve">The root system is deep and widespread. </w:t>
      </w:r>
    </w:p>
    <w:p w:rsidR="007F32AC" w:rsidRPr="00594B30" w:rsidRDefault="007F32AC" w:rsidP="007F32AC">
      <w:pPr>
        <w:pStyle w:val="BodyText"/>
        <w:jc w:val="left"/>
        <w:rPr>
          <w:b/>
          <w:color w:val="auto"/>
          <w:sz w:val="18"/>
          <w:szCs w:val="18"/>
        </w:rPr>
      </w:pPr>
    </w:p>
    <w:p w:rsidR="007F32AC" w:rsidRPr="007F32AC" w:rsidRDefault="00F759D4" w:rsidP="007F32AC">
      <w:pPr>
        <w:pStyle w:val="BodyText"/>
        <w:jc w:val="left"/>
        <w:rPr>
          <w:color w:val="auto"/>
          <w:sz w:val="20"/>
        </w:rPr>
      </w:pPr>
      <w:r w:rsidRPr="00F759D4">
        <w:rPr>
          <w:i/>
          <w:color w:val="auto"/>
          <w:sz w:val="20"/>
        </w:rPr>
        <w:t>Key to identification</w:t>
      </w:r>
      <w:r w:rsidRPr="00F759D4">
        <w:rPr>
          <w:color w:val="auto"/>
          <w:sz w:val="20"/>
        </w:rPr>
        <w:t>:</w:t>
      </w:r>
      <w:r w:rsidRPr="00282E18">
        <w:rPr>
          <w:sz w:val="20"/>
        </w:rPr>
        <w:t xml:space="preserve"> </w:t>
      </w:r>
      <w:smartTag w:uri="urn:schemas-microsoft-com:office:smarttags" w:element="place">
        <w:smartTag w:uri="urn:schemas-microsoft-com:office:smarttags" w:element="State">
          <w:r w:rsidR="005821D4" w:rsidRPr="007F32AC">
            <w:rPr>
              <w:color w:val="auto"/>
              <w:sz w:val="20"/>
            </w:rPr>
            <w:t>California</w:t>
          </w:r>
        </w:smartTag>
      </w:smartTag>
      <w:r w:rsidR="00EC04CD">
        <w:rPr>
          <w:color w:val="auto"/>
          <w:sz w:val="20"/>
        </w:rPr>
        <w:t xml:space="preserve"> brome intergrades with m</w:t>
      </w:r>
      <w:r w:rsidR="005821D4" w:rsidRPr="007F32AC">
        <w:rPr>
          <w:color w:val="auto"/>
          <w:sz w:val="20"/>
        </w:rPr>
        <w:t>ountain brome</w:t>
      </w:r>
      <w:r w:rsidR="005821D4" w:rsidRPr="007F32AC">
        <w:rPr>
          <w:i/>
          <w:color w:val="auto"/>
          <w:sz w:val="20"/>
        </w:rPr>
        <w:t xml:space="preserve"> </w:t>
      </w:r>
      <w:r w:rsidR="005821D4" w:rsidRPr="007F32AC">
        <w:rPr>
          <w:color w:val="auto"/>
          <w:sz w:val="20"/>
        </w:rPr>
        <w:t xml:space="preserve">and some authors </w:t>
      </w:r>
      <w:r w:rsidR="00F272AD">
        <w:rPr>
          <w:color w:val="auto"/>
          <w:sz w:val="20"/>
        </w:rPr>
        <w:t>classify both as</w:t>
      </w:r>
      <w:r w:rsidR="005821D4" w:rsidRPr="007F32AC">
        <w:rPr>
          <w:color w:val="auto"/>
          <w:sz w:val="20"/>
        </w:rPr>
        <w:t xml:space="preserve"> the same species</w:t>
      </w:r>
      <w:r w:rsidR="002345B8">
        <w:rPr>
          <w:color w:val="auto"/>
          <w:sz w:val="20"/>
        </w:rPr>
        <w:t>.</w:t>
      </w:r>
      <w:r w:rsidR="00010B6B">
        <w:rPr>
          <w:color w:val="auto"/>
          <w:sz w:val="20"/>
        </w:rPr>
        <w:t xml:space="preserve">  </w:t>
      </w:r>
      <w:r w:rsidR="002345B8">
        <w:rPr>
          <w:color w:val="auto"/>
          <w:sz w:val="20"/>
        </w:rPr>
        <w:t>O</w:t>
      </w:r>
      <w:r w:rsidR="00010B6B">
        <w:rPr>
          <w:color w:val="auto"/>
          <w:sz w:val="20"/>
        </w:rPr>
        <w:t xml:space="preserve">ther </w:t>
      </w:r>
      <w:r w:rsidR="00594B30">
        <w:rPr>
          <w:color w:val="auto"/>
          <w:sz w:val="20"/>
        </w:rPr>
        <w:t>species</w:t>
      </w:r>
      <w:r w:rsidR="00010B6B">
        <w:rPr>
          <w:color w:val="auto"/>
          <w:sz w:val="20"/>
        </w:rPr>
        <w:t xml:space="preserve"> are</w:t>
      </w:r>
      <w:r w:rsidR="005821D4">
        <w:rPr>
          <w:color w:val="auto"/>
          <w:sz w:val="20"/>
        </w:rPr>
        <w:t xml:space="preserve"> also</w:t>
      </w:r>
      <w:r w:rsidR="007F32AC" w:rsidRPr="007F32AC">
        <w:rPr>
          <w:color w:val="auto"/>
          <w:sz w:val="20"/>
        </w:rPr>
        <w:t xml:space="preserve"> very difficult to distinguish</w:t>
      </w:r>
      <w:r w:rsidR="005821D4">
        <w:rPr>
          <w:color w:val="auto"/>
          <w:sz w:val="20"/>
        </w:rPr>
        <w:t xml:space="preserve"> </w:t>
      </w:r>
      <w:r w:rsidR="00010B6B">
        <w:rPr>
          <w:color w:val="auto"/>
          <w:sz w:val="20"/>
        </w:rPr>
        <w:t xml:space="preserve">from </w:t>
      </w:r>
      <w:smartTag w:uri="urn:schemas-microsoft-com:office:smarttags" w:element="State">
        <w:smartTag w:uri="urn:schemas-microsoft-com:office:smarttags" w:element="place">
          <w:r w:rsidR="00010B6B">
            <w:rPr>
              <w:color w:val="auto"/>
              <w:sz w:val="20"/>
            </w:rPr>
            <w:t>California</w:t>
          </w:r>
        </w:smartTag>
      </w:smartTag>
      <w:r w:rsidR="00010B6B">
        <w:rPr>
          <w:color w:val="auto"/>
          <w:sz w:val="20"/>
        </w:rPr>
        <w:t xml:space="preserve"> brome</w:t>
      </w:r>
      <w:r w:rsidR="002345B8">
        <w:rPr>
          <w:color w:val="auto"/>
          <w:sz w:val="20"/>
        </w:rPr>
        <w:t xml:space="preserve"> so a</w:t>
      </w:r>
      <w:r w:rsidR="007322AC">
        <w:rPr>
          <w:color w:val="auto"/>
          <w:sz w:val="20"/>
        </w:rPr>
        <w:t xml:space="preserve"> current</w:t>
      </w:r>
      <w:r w:rsidR="002345B8">
        <w:rPr>
          <w:color w:val="auto"/>
          <w:sz w:val="20"/>
        </w:rPr>
        <w:t xml:space="preserve"> taxonomic key should be consulted. </w:t>
      </w:r>
      <w:r w:rsidR="00010B6B">
        <w:rPr>
          <w:color w:val="auto"/>
          <w:sz w:val="20"/>
        </w:rPr>
        <w:t xml:space="preserve"> </w:t>
      </w:r>
      <w:smartTag w:uri="urn:schemas-microsoft-com:office:smarttags" w:element="City">
        <w:smartTag w:uri="urn:schemas-microsoft-com:office:smarttags" w:element="place">
          <w:r w:rsidR="007F32AC" w:rsidRPr="007F32AC">
            <w:rPr>
              <w:color w:val="auto"/>
              <w:sz w:val="20"/>
            </w:rPr>
            <w:t>Sitka</w:t>
          </w:r>
        </w:smartTag>
      </w:smartTag>
      <w:r w:rsidR="007F32AC" w:rsidRPr="007F32AC">
        <w:rPr>
          <w:color w:val="auto"/>
          <w:sz w:val="20"/>
        </w:rPr>
        <w:t xml:space="preserve"> brome (</w:t>
      </w:r>
      <w:r w:rsidR="007F32AC" w:rsidRPr="007F32AC">
        <w:rPr>
          <w:i/>
          <w:color w:val="auto"/>
          <w:sz w:val="20"/>
        </w:rPr>
        <w:t>Bromus sitchensis</w:t>
      </w:r>
      <w:r w:rsidR="007F32AC" w:rsidRPr="007F32AC">
        <w:rPr>
          <w:color w:val="auto"/>
          <w:sz w:val="20"/>
        </w:rPr>
        <w:t xml:space="preserve">) </w:t>
      </w:r>
      <w:r w:rsidR="002345B8">
        <w:rPr>
          <w:color w:val="auto"/>
          <w:sz w:val="20"/>
        </w:rPr>
        <w:t>is a</w:t>
      </w:r>
      <w:r w:rsidR="00F73D8E">
        <w:rPr>
          <w:color w:val="auto"/>
          <w:sz w:val="20"/>
        </w:rPr>
        <w:t xml:space="preserve"> good</w:t>
      </w:r>
      <w:r w:rsidR="002345B8">
        <w:rPr>
          <w:color w:val="auto"/>
          <w:sz w:val="20"/>
        </w:rPr>
        <w:t xml:space="preserve"> example</w:t>
      </w:r>
      <w:r w:rsidR="00F73D8E">
        <w:rPr>
          <w:color w:val="auto"/>
          <w:sz w:val="20"/>
        </w:rPr>
        <w:t xml:space="preserve"> and their natu</w:t>
      </w:r>
      <w:r w:rsidR="007F32AC" w:rsidRPr="007F32AC">
        <w:rPr>
          <w:color w:val="auto"/>
          <w:sz w:val="20"/>
        </w:rPr>
        <w:t xml:space="preserve">ral habitats overlap considerably.  </w:t>
      </w:r>
      <w:r w:rsidR="005821D4">
        <w:rPr>
          <w:color w:val="auto"/>
          <w:sz w:val="20"/>
        </w:rPr>
        <w:t>Both</w:t>
      </w:r>
      <w:r w:rsidR="007F32AC" w:rsidRPr="007F32AC">
        <w:rPr>
          <w:color w:val="auto"/>
          <w:sz w:val="20"/>
        </w:rPr>
        <w:t xml:space="preserve"> occur in full sun, but </w:t>
      </w:r>
      <w:smartTag w:uri="urn:schemas-microsoft-com:office:smarttags" w:element="place">
        <w:smartTag w:uri="urn:schemas-microsoft-com:office:smarttags" w:element="City">
          <w:r w:rsidR="00F73D8E">
            <w:rPr>
              <w:color w:val="auto"/>
              <w:sz w:val="20"/>
            </w:rPr>
            <w:t>Sitka</w:t>
          </w:r>
        </w:smartTag>
      </w:smartTag>
      <w:r w:rsidR="00F73D8E">
        <w:rPr>
          <w:color w:val="auto"/>
          <w:sz w:val="20"/>
        </w:rPr>
        <w:t xml:space="preserve"> brome</w:t>
      </w:r>
      <w:r w:rsidR="005821D4">
        <w:rPr>
          <w:color w:val="auto"/>
          <w:sz w:val="20"/>
        </w:rPr>
        <w:t xml:space="preserve"> ca</w:t>
      </w:r>
      <w:r w:rsidR="007F32AC" w:rsidRPr="007F32AC">
        <w:rPr>
          <w:color w:val="auto"/>
          <w:sz w:val="20"/>
        </w:rPr>
        <w:t xml:space="preserve">n also be found in somewhat shadier environments.  According to some taxonomists, </w:t>
      </w:r>
      <w:smartTag w:uri="urn:schemas-microsoft-com:office:smarttags" w:element="City">
        <w:r w:rsidR="007F32AC" w:rsidRPr="007F32AC">
          <w:rPr>
            <w:color w:val="auto"/>
            <w:sz w:val="20"/>
          </w:rPr>
          <w:t>Sitka</w:t>
        </w:r>
      </w:smartTag>
      <w:r w:rsidR="007F32AC" w:rsidRPr="007F32AC">
        <w:rPr>
          <w:color w:val="auto"/>
          <w:sz w:val="20"/>
        </w:rPr>
        <w:t xml:space="preserve"> brome </w:t>
      </w:r>
      <w:r w:rsidR="00010B6B">
        <w:rPr>
          <w:color w:val="auto"/>
          <w:sz w:val="20"/>
        </w:rPr>
        <w:t xml:space="preserve">is taller </w:t>
      </w:r>
      <w:r w:rsidR="00F763F9">
        <w:rPr>
          <w:color w:val="auto"/>
          <w:sz w:val="20"/>
        </w:rPr>
        <w:t>with broader, more drooping panicles</w:t>
      </w:r>
      <w:r w:rsidR="00EC3471">
        <w:rPr>
          <w:color w:val="auto"/>
          <w:sz w:val="20"/>
        </w:rPr>
        <w:t xml:space="preserve"> and spikelets (subunits of the seedhead) that occur more toward the tip of the branchlets compared to </w:t>
      </w:r>
      <w:smartTag w:uri="urn:schemas-microsoft-com:office:smarttags" w:element="State">
        <w:smartTag w:uri="urn:schemas-microsoft-com:office:smarttags" w:element="place">
          <w:r w:rsidR="00EC3471">
            <w:rPr>
              <w:color w:val="auto"/>
              <w:sz w:val="20"/>
            </w:rPr>
            <w:t>California</w:t>
          </w:r>
        </w:smartTag>
      </w:smartTag>
      <w:r w:rsidR="00EC3471">
        <w:rPr>
          <w:color w:val="auto"/>
          <w:sz w:val="20"/>
        </w:rPr>
        <w:t xml:space="preserve"> brome</w:t>
      </w:r>
      <w:r w:rsidR="00774312">
        <w:rPr>
          <w:color w:val="auto"/>
          <w:sz w:val="20"/>
        </w:rPr>
        <w:t xml:space="preserve">. </w:t>
      </w:r>
      <w:r w:rsidR="00F763F9">
        <w:rPr>
          <w:color w:val="auto"/>
          <w:sz w:val="20"/>
        </w:rPr>
        <w:t xml:space="preserve"> </w:t>
      </w:r>
      <w:r w:rsidR="008C06B9">
        <w:rPr>
          <w:color w:val="auto"/>
          <w:sz w:val="20"/>
        </w:rPr>
        <w:t>Pacific brome (</w:t>
      </w:r>
      <w:r w:rsidR="008C06B9" w:rsidRPr="008C06B9">
        <w:rPr>
          <w:i/>
          <w:color w:val="auto"/>
          <w:sz w:val="20"/>
        </w:rPr>
        <w:t>Bromus pacificus</w:t>
      </w:r>
      <w:r w:rsidR="008C06B9">
        <w:rPr>
          <w:color w:val="auto"/>
          <w:sz w:val="20"/>
        </w:rPr>
        <w:t xml:space="preserve">) </w:t>
      </w:r>
      <w:r w:rsidR="008C2801">
        <w:rPr>
          <w:color w:val="auto"/>
          <w:sz w:val="20"/>
        </w:rPr>
        <w:t>can</w:t>
      </w:r>
      <w:r w:rsidR="008C06B9">
        <w:rPr>
          <w:color w:val="auto"/>
          <w:sz w:val="20"/>
        </w:rPr>
        <w:t xml:space="preserve"> also be confused with </w:t>
      </w:r>
      <w:r w:rsidR="00B07205">
        <w:rPr>
          <w:color w:val="auto"/>
          <w:sz w:val="20"/>
        </w:rPr>
        <w:t>both</w:t>
      </w:r>
      <w:r w:rsidR="008C06B9">
        <w:rPr>
          <w:color w:val="auto"/>
          <w:sz w:val="20"/>
        </w:rPr>
        <w:t xml:space="preserve"> bromes</w:t>
      </w:r>
      <w:r w:rsidR="00EC04CD">
        <w:rPr>
          <w:color w:val="auto"/>
          <w:sz w:val="20"/>
        </w:rPr>
        <w:t>,</w:t>
      </w:r>
      <w:r w:rsidR="008C06B9">
        <w:rPr>
          <w:color w:val="auto"/>
          <w:sz w:val="20"/>
        </w:rPr>
        <w:t xml:space="preserve"> </w:t>
      </w:r>
      <w:r w:rsidR="007322AC">
        <w:rPr>
          <w:color w:val="auto"/>
          <w:sz w:val="20"/>
        </w:rPr>
        <w:t xml:space="preserve">but </w:t>
      </w:r>
      <w:r w:rsidR="008C06B9">
        <w:rPr>
          <w:color w:val="auto"/>
          <w:sz w:val="20"/>
        </w:rPr>
        <w:t>it</w:t>
      </w:r>
      <w:r w:rsidR="00594B30">
        <w:rPr>
          <w:color w:val="auto"/>
          <w:sz w:val="20"/>
        </w:rPr>
        <w:t xml:space="preserve">s leaves are </w:t>
      </w:r>
      <w:r w:rsidR="00376D64">
        <w:rPr>
          <w:color w:val="auto"/>
          <w:sz w:val="20"/>
        </w:rPr>
        <w:t>soft hairy</w:t>
      </w:r>
      <w:r w:rsidR="00B07205">
        <w:rPr>
          <w:color w:val="auto"/>
          <w:sz w:val="20"/>
        </w:rPr>
        <w:t xml:space="preserve"> </w:t>
      </w:r>
      <w:r w:rsidR="007322AC">
        <w:rPr>
          <w:color w:val="auto"/>
          <w:sz w:val="20"/>
        </w:rPr>
        <w:t xml:space="preserve">(on at least one side) and </w:t>
      </w:r>
      <w:r w:rsidR="00594B30">
        <w:rPr>
          <w:color w:val="auto"/>
          <w:sz w:val="20"/>
        </w:rPr>
        <w:t xml:space="preserve">it has </w:t>
      </w:r>
      <w:r w:rsidR="007322AC">
        <w:rPr>
          <w:color w:val="auto"/>
          <w:sz w:val="20"/>
        </w:rPr>
        <w:t xml:space="preserve">other </w:t>
      </w:r>
      <w:r w:rsidR="00270782">
        <w:rPr>
          <w:color w:val="auto"/>
          <w:sz w:val="20"/>
        </w:rPr>
        <w:t>distinguishing</w:t>
      </w:r>
      <w:r w:rsidR="007322AC">
        <w:rPr>
          <w:color w:val="auto"/>
          <w:sz w:val="20"/>
        </w:rPr>
        <w:t xml:space="preserve"> features.  Pacific brome </w:t>
      </w:r>
      <w:r w:rsidR="00594B30">
        <w:rPr>
          <w:color w:val="auto"/>
          <w:sz w:val="20"/>
        </w:rPr>
        <w:t xml:space="preserve">occurs </w:t>
      </w:r>
      <w:r w:rsidR="00376D64">
        <w:rPr>
          <w:color w:val="auto"/>
          <w:sz w:val="20"/>
        </w:rPr>
        <w:t>mainly</w:t>
      </w:r>
      <w:r w:rsidR="007322AC">
        <w:rPr>
          <w:color w:val="auto"/>
          <w:sz w:val="20"/>
        </w:rPr>
        <w:t xml:space="preserve"> </w:t>
      </w:r>
      <w:r w:rsidR="00F73D8E">
        <w:rPr>
          <w:color w:val="auto"/>
          <w:sz w:val="20"/>
        </w:rPr>
        <w:t>along the</w:t>
      </w:r>
      <w:r w:rsidR="007322AC">
        <w:rPr>
          <w:color w:val="auto"/>
          <w:sz w:val="20"/>
        </w:rPr>
        <w:t xml:space="preserve"> </w:t>
      </w:r>
      <w:smartTag w:uri="urn:schemas-microsoft-com:office:smarttags" w:element="PlaceName">
        <w:r w:rsidR="00594B30">
          <w:rPr>
            <w:color w:val="auto"/>
            <w:sz w:val="20"/>
          </w:rPr>
          <w:t>Pacific</w:t>
        </w:r>
      </w:smartTag>
      <w:r w:rsidR="00594B30">
        <w:rPr>
          <w:color w:val="auto"/>
          <w:sz w:val="20"/>
        </w:rPr>
        <w:t xml:space="preserve"> </w:t>
      </w:r>
      <w:smartTag w:uri="urn:schemas-microsoft-com:office:smarttags" w:element="PlaceType">
        <w:r w:rsidR="00594B30">
          <w:rPr>
            <w:color w:val="auto"/>
            <w:sz w:val="20"/>
          </w:rPr>
          <w:t>C</w:t>
        </w:r>
        <w:r w:rsidR="007322AC">
          <w:rPr>
            <w:color w:val="auto"/>
            <w:sz w:val="20"/>
          </w:rPr>
          <w:t>oast</w:t>
        </w:r>
      </w:smartTag>
      <w:r w:rsidR="00F73D8E">
        <w:rPr>
          <w:color w:val="auto"/>
          <w:sz w:val="20"/>
        </w:rPr>
        <w:t xml:space="preserve"> in moist habitats </w:t>
      </w:r>
      <w:r w:rsidR="007322AC">
        <w:rPr>
          <w:color w:val="auto"/>
          <w:sz w:val="20"/>
        </w:rPr>
        <w:t>but extend</w:t>
      </w:r>
      <w:r w:rsidR="00376D64">
        <w:rPr>
          <w:color w:val="auto"/>
          <w:sz w:val="20"/>
        </w:rPr>
        <w:t>s</w:t>
      </w:r>
      <w:r w:rsidR="007322AC">
        <w:rPr>
          <w:color w:val="auto"/>
          <w:sz w:val="20"/>
        </w:rPr>
        <w:t xml:space="preserve"> inland to the Puget </w:t>
      </w:r>
      <w:r w:rsidR="00F73D8E">
        <w:rPr>
          <w:color w:val="auto"/>
          <w:sz w:val="20"/>
        </w:rPr>
        <w:t xml:space="preserve">trough of </w:t>
      </w:r>
      <w:smartTag w:uri="urn:schemas-microsoft-com:office:smarttags" w:element="State">
        <w:smartTag w:uri="urn:schemas-microsoft-com:office:smarttags" w:element="place">
          <w:r w:rsidR="00F73D8E">
            <w:rPr>
              <w:color w:val="auto"/>
              <w:sz w:val="20"/>
            </w:rPr>
            <w:t>Washington</w:t>
          </w:r>
        </w:smartTag>
      </w:smartTag>
      <w:r w:rsidR="00594B30">
        <w:rPr>
          <w:color w:val="auto"/>
          <w:sz w:val="20"/>
        </w:rPr>
        <w:t xml:space="preserve"> at low elevations</w:t>
      </w:r>
      <w:r w:rsidR="007322AC">
        <w:rPr>
          <w:color w:val="auto"/>
          <w:sz w:val="20"/>
        </w:rPr>
        <w:t>.</w:t>
      </w:r>
    </w:p>
    <w:p w:rsidR="00322884" w:rsidRPr="00594B30" w:rsidRDefault="00322884" w:rsidP="00810F17">
      <w:pPr>
        <w:pStyle w:val="Heading1"/>
        <w:jc w:val="left"/>
        <w:rPr>
          <w:b w:val="0"/>
          <w:sz w:val="18"/>
          <w:szCs w:val="18"/>
        </w:rPr>
      </w:pPr>
    </w:p>
    <w:p w:rsidR="00F759D4" w:rsidRDefault="00344380" w:rsidP="00F759D4">
      <w:pPr>
        <w:pStyle w:val="BodyText"/>
        <w:jc w:val="left"/>
        <w:rPr>
          <w:color w:val="auto"/>
          <w:sz w:val="20"/>
        </w:rPr>
      </w:pPr>
      <w:r w:rsidRPr="00F759D4">
        <w:rPr>
          <w:b/>
          <w:color w:val="auto"/>
          <w:sz w:val="20"/>
        </w:rPr>
        <w:t>Adaptation:</w:t>
      </w:r>
      <w:r w:rsidRPr="00F759D4">
        <w:rPr>
          <w:color w:val="auto"/>
        </w:rPr>
        <w:t xml:space="preserve">  </w:t>
      </w:r>
      <w:smartTag w:uri="urn:schemas-microsoft-com:office:smarttags" w:element="State">
        <w:r w:rsidR="00F759D4" w:rsidRPr="00F759D4">
          <w:rPr>
            <w:color w:val="auto"/>
            <w:sz w:val="20"/>
          </w:rPr>
          <w:t>California</w:t>
        </w:r>
      </w:smartTag>
      <w:r w:rsidR="00F759D4" w:rsidRPr="00F759D4">
        <w:rPr>
          <w:color w:val="auto"/>
          <w:sz w:val="20"/>
        </w:rPr>
        <w:t xml:space="preserve"> brome </w:t>
      </w:r>
      <w:r w:rsidR="0042383E">
        <w:rPr>
          <w:color w:val="auto"/>
          <w:sz w:val="20"/>
        </w:rPr>
        <w:t>is widely distributed</w:t>
      </w:r>
      <w:r w:rsidR="00F759D4" w:rsidRPr="00F759D4">
        <w:rPr>
          <w:color w:val="auto"/>
          <w:sz w:val="20"/>
        </w:rPr>
        <w:t xml:space="preserve"> in western North America from </w:t>
      </w:r>
      <w:smartTag w:uri="urn:schemas-microsoft-com:office:smarttags" w:element="State">
        <w:r w:rsidR="00F759D4" w:rsidRPr="00F759D4">
          <w:rPr>
            <w:color w:val="auto"/>
            <w:sz w:val="20"/>
          </w:rPr>
          <w:t>British Columbia</w:t>
        </w:r>
      </w:smartTag>
      <w:r w:rsidR="00F759D4" w:rsidRPr="00F759D4">
        <w:rPr>
          <w:color w:val="auto"/>
          <w:sz w:val="20"/>
        </w:rPr>
        <w:t xml:space="preserve"> and </w:t>
      </w:r>
      <w:smartTag w:uri="urn:schemas-microsoft-com:office:smarttags" w:element="State">
        <w:r w:rsidR="00F759D4" w:rsidRPr="00F759D4">
          <w:rPr>
            <w:color w:val="auto"/>
            <w:sz w:val="20"/>
          </w:rPr>
          <w:t>Alberta</w:t>
        </w:r>
      </w:smartTag>
      <w:r w:rsidR="00F759D4" w:rsidRPr="00F759D4">
        <w:rPr>
          <w:color w:val="auto"/>
          <w:sz w:val="20"/>
        </w:rPr>
        <w:t xml:space="preserve"> south to </w:t>
      </w:r>
      <w:smartTag w:uri="urn:schemas-microsoft-com:office:smarttags" w:element="State">
        <w:r w:rsidR="00F759D4" w:rsidRPr="00F759D4">
          <w:rPr>
            <w:color w:val="auto"/>
            <w:sz w:val="20"/>
          </w:rPr>
          <w:t>California</w:t>
        </w:r>
      </w:smartTag>
      <w:r w:rsidR="009C69B7">
        <w:rPr>
          <w:color w:val="auto"/>
          <w:sz w:val="20"/>
        </w:rPr>
        <w:t xml:space="preserve"> and </w:t>
      </w:r>
      <w:smartTag w:uri="urn:schemas-microsoft-com:office:smarttags" w:element="country-region">
        <w:r w:rsidR="009C69B7">
          <w:rPr>
            <w:color w:val="auto"/>
            <w:sz w:val="20"/>
          </w:rPr>
          <w:t>Mexico</w:t>
        </w:r>
      </w:smartTag>
      <w:r w:rsidR="009C69B7">
        <w:rPr>
          <w:color w:val="auto"/>
          <w:sz w:val="20"/>
        </w:rPr>
        <w:t xml:space="preserve"> and eastward to </w:t>
      </w:r>
      <w:smartTag w:uri="urn:schemas-microsoft-com:office:smarttags" w:element="State">
        <w:r w:rsidR="009C69B7">
          <w:rPr>
            <w:color w:val="auto"/>
            <w:sz w:val="20"/>
          </w:rPr>
          <w:t>Montana</w:t>
        </w:r>
      </w:smartTag>
      <w:r w:rsidR="009C69B7">
        <w:rPr>
          <w:color w:val="auto"/>
          <w:sz w:val="20"/>
        </w:rPr>
        <w:t xml:space="preserve">, </w:t>
      </w:r>
      <w:smartTag w:uri="urn:schemas-microsoft-com:office:smarttags" w:element="State">
        <w:r w:rsidR="009C69B7">
          <w:rPr>
            <w:color w:val="auto"/>
            <w:sz w:val="20"/>
          </w:rPr>
          <w:t>Wyoming</w:t>
        </w:r>
      </w:smartTag>
      <w:r w:rsidR="009C69B7">
        <w:rPr>
          <w:color w:val="auto"/>
          <w:sz w:val="20"/>
        </w:rPr>
        <w:t xml:space="preserve">, </w:t>
      </w:r>
      <w:smartTag w:uri="urn:schemas-microsoft-com:office:smarttags" w:element="State">
        <w:r w:rsidR="009C69B7">
          <w:rPr>
            <w:color w:val="auto"/>
            <w:sz w:val="20"/>
          </w:rPr>
          <w:t>Colorado</w:t>
        </w:r>
      </w:smartTag>
      <w:r w:rsidR="009C69B7">
        <w:rPr>
          <w:color w:val="auto"/>
          <w:sz w:val="20"/>
        </w:rPr>
        <w:t>, and</w:t>
      </w:r>
      <w:r w:rsidR="00F759D4" w:rsidRPr="00F759D4">
        <w:rPr>
          <w:color w:val="auto"/>
          <w:sz w:val="20"/>
        </w:rPr>
        <w:t xml:space="preserve"> </w:t>
      </w:r>
      <w:smartTag w:uri="urn:schemas-microsoft-com:office:smarttags" w:element="place">
        <w:smartTag w:uri="urn:schemas-microsoft-com:office:smarttags" w:element="State">
          <w:r w:rsidR="00F759D4" w:rsidRPr="00F759D4">
            <w:rPr>
              <w:color w:val="auto"/>
              <w:sz w:val="20"/>
            </w:rPr>
            <w:t>New Mexico</w:t>
          </w:r>
        </w:smartTag>
      </w:smartTag>
      <w:r w:rsidR="00F759D4" w:rsidRPr="00F759D4">
        <w:rPr>
          <w:color w:val="auto"/>
          <w:sz w:val="20"/>
        </w:rPr>
        <w:t xml:space="preserve">. It occurs </w:t>
      </w:r>
      <w:r w:rsidR="0042383E">
        <w:rPr>
          <w:color w:val="auto"/>
          <w:sz w:val="20"/>
        </w:rPr>
        <w:t xml:space="preserve">in </w:t>
      </w:r>
      <w:r w:rsidR="009C69B7">
        <w:rPr>
          <w:color w:val="auto"/>
          <w:sz w:val="20"/>
        </w:rPr>
        <w:t xml:space="preserve">open areas including meadows, </w:t>
      </w:r>
      <w:r w:rsidR="0042383E">
        <w:rPr>
          <w:color w:val="auto"/>
          <w:sz w:val="20"/>
        </w:rPr>
        <w:t xml:space="preserve">coastal prairies, </w:t>
      </w:r>
      <w:r w:rsidR="009C69B7">
        <w:rPr>
          <w:color w:val="auto"/>
          <w:sz w:val="20"/>
        </w:rPr>
        <w:t xml:space="preserve">montane slopes, and </w:t>
      </w:r>
      <w:r w:rsidR="00F759D4" w:rsidRPr="00F759D4">
        <w:rPr>
          <w:color w:val="auto"/>
          <w:sz w:val="20"/>
        </w:rPr>
        <w:t>waste places</w:t>
      </w:r>
      <w:r w:rsidR="009C69B7">
        <w:rPr>
          <w:color w:val="auto"/>
          <w:sz w:val="20"/>
        </w:rPr>
        <w:t xml:space="preserve"> as well as open woodlands, oak savanna, </w:t>
      </w:r>
      <w:r w:rsidR="0042383E">
        <w:rPr>
          <w:color w:val="auto"/>
          <w:sz w:val="20"/>
        </w:rPr>
        <w:t xml:space="preserve">sagebrush, </w:t>
      </w:r>
      <w:r w:rsidR="009C69B7">
        <w:rPr>
          <w:color w:val="auto"/>
          <w:sz w:val="20"/>
        </w:rPr>
        <w:t>and chap</w:t>
      </w:r>
      <w:r w:rsidR="0042383E">
        <w:rPr>
          <w:color w:val="auto"/>
          <w:sz w:val="20"/>
        </w:rPr>
        <w:t>ar</w:t>
      </w:r>
      <w:r w:rsidR="009C69B7">
        <w:rPr>
          <w:color w:val="auto"/>
          <w:sz w:val="20"/>
        </w:rPr>
        <w:t>ral</w:t>
      </w:r>
      <w:r w:rsidR="0042383E">
        <w:rPr>
          <w:color w:val="auto"/>
          <w:sz w:val="20"/>
        </w:rPr>
        <w:t xml:space="preserve"> from sea level to 1</w:t>
      </w:r>
      <w:r w:rsidR="00D4432F">
        <w:rPr>
          <w:color w:val="auto"/>
          <w:sz w:val="20"/>
        </w:rPr>
        <w:t>1</w:t>
      </w:r>
      <w:r w:rsidR="0042383E">
        <w:rPr>
          <w:color w:val="auto"/>
          <w:sz w:val="20"/>
        </w:rPr>
        <w:t xml:space="preserve">,000 ft </w:t>
      </w:r>
      <w:r w:rsidR="002B4489">
        <w:rPr>
          <w:color w:val="auto"/>
          <w:sz w:val="20"/>
        </w:rPr>
        <w:t xml:space="preserve">in </w:t>
      </w:r>
      <w:r w:rsidR="0042383E">
        <w:rPr>
          <w:color w:val="auto"/>
          <w:sz w:val="20"/>
        </w:rPr>
        <w:t>elevation</w:t>
      </w:r>
      <w:r w:rsidR="009C69B7">
        <w:rPr>
          <w:color w:val="auto"/>
          <w:sz w:val="20"/>
        </w:rPr>
        <w:t>.</w:t>
      </w:r>
      <w:r w:rsidR="00F759D4" w:rsidRPr="00F759D4">
        <w:rPr>
          <w:color w:val="auto"/>
          <w:sz w:val="20"/>
        </w:rPr>
        <w:t xml:space="preserve"> </w:t>
      </w:r>
      <w:r w:rsidR="00F73D8E">
        <w:rPr>
          <w:color w:val="auto"/>
          <w:sz w:val="20"/>
        </w:rPr>
        <w:t xml:space="preserve"> </w:t>
      </w:r>
      <w:r w:rsidR="0042383E">
        <w:rPr>
          <w:color w:val="auto"/>
          <w:sz w:val="20"/>
        </w:rPr>
        <w:t>The species</w:t>
      </w:r>
      <w:r w:rsidR="00F759D4" w:rsidRPr="00F759D4">
        <w:rPr>
          <w:color w:val="auto"/>
          <w:sz w:val="20"/>
        </w:rPr>
        <w:t xml:space="preserve"> is adapted to moderately moist to dry soils</w:t>
      </w:r>
      <w:r w:rsidR="00BD3277">
        <w:rPr>
          <w:color w:val="auto"/>
          <w:sz w:val="20"/>
        </w:rPr>
        <w:t xml:space="preserve"> with a pH of 5.5 to 8.0</w:t>
      </w:r>
      <w:r w:rsidR="0042383E">
        <w:rPr>
          <w:color w:val="auto"/>
          <w:sz w:val="20"/>
        </w:rPr>
        <w:t>.</w:t>
      </w:r>
      <w:r w:rsidR="00F759D4" w:rsidRPr="00F759D4">
        <w:rPr>
          <w:color w:val="auto"/>
          <w:sz w:val="20"/>
        </w:rPr>
        <w:t xml:space="preserve"> </w:t>
      </w:r>
      <w:r w:rsidR="00B07205">
        <w:rPr>
          <w:color w:val="auto"/>
          <w:sz w:val="20"/>
        </w:rPr>
        <w:t xml:space="preserve"> </w:t>
      </w:r>
      <w:r w:rsidR="0042383E">
        <w:rPr>
          <w:color w:val="auto"/>
          <w:sz w:val="20"/>
        </w:rPr>
        <w:t>While tolerant of somewhat poor drainage and fine textured clays, b</w:t>
      </w:r>
      <w:r w:rsidR="00F759D4" w:rsidRPr="00F759D4">
        <w:rPr>
          <w:color w:val="auto"/>
          <w:sz w:val="20"/>
        </w:rPr>
        <w:t>est growth is attained on medium-textured or loamy soils</w:t>
      </w:r>
      <w:r w:rsidR="0042383E">
        <w:rPr>
          <w:color w:val="auto"/>
          <w:sz w:val="20"/>
        </w:rPr>
        <w:t xml:space="preserve"> </w:t>
      </w:r>
      <w:r w:rsidR="0042383E">
        <w:rPr>
          <w:color w:val="auto"/>
          <w:sz w:val="20"/>
        </w:rPr>
        <w:lastRenderedPageBreak/>
        <w:t>with good drainage</w:t>
      </w:r>
      <w:r w:rsidR="00F759D4" w:rsidRPr="00F759D4">
        <w:rPr>
          <w:color w:val="auto"/>
          <w:sz w:val="20"/>
        </w:rPr>
        <w:t xml:space="preserve">. It is found in </w:t>
      </w:r>
      <w:r w:rsidR="00BD3277">
        <w:rPr>
          <w:color w:val="auto"/>
          <w:sz w:val="20"/>
        </w:rPr>
        <w:t xml:space="preserve">environments with </w:t>
      </w:r>
      <w:r w:rsidR="00F759D4" w:rsidRPr="00F759D4">
        <w:rPr>
          <w:color w:val="auto"/>
          <w:sz w:val="20"/>
        </w:rPr>
        <w:t xml:space="preserve">full sun to </w:t>
      </w:r>
      <w:r w:rsidR="00B07205">
        <w:rPr>
          <w:color w:val="auto"/>
          <w:sz w:val="20"/>
        </w:rPr>
        <w:t>slight</w:t>
      </w:r>
      <w:r w:rsidR="00975FA7">
        <w:rPr>
          <w:color w:val="auto"/>
          <w:sz w:val="20"/>
        </w:rPr>
        <w:t xml:space="preserve"> shade</w:t>
      </w:r>
      <w:r w:rsidR="00BD3277">
        <w:rPr>
          <w:color w:val="auto"/>
          <w:sz w:val="20"/>
        </w:rPr>
        <w:t>.</w:t>
      </w:r>
      <w:r w:rsidR="00D4432F">
        <w:rPr>
          <w:color w:val="auto"/>
          <w:sz w:val="20"/>
        </w:rPr>
        <w:t xml:space="preserve">  The species </w:t>
      </w:r>
      <w:r w:rsidR="001E609D">
        <w:rPr>
          <w:color w:val="auto"/>
          <w:sz w:val="20"/>
        </w:rPr>
        <w:t>withstands</w:t>
      </w:r>
      <w:r w:rsidR="00D4432F">
        <w:rPr>
          <w:color w:val="auto"/>
          <w:sz w:val="20"/>
        </w:rPr>
        <w:t xml:space="preserve"> </w:t>
      </w:r>
      <w:r w:rsidR="001E609D">
        <w:rPr>
          <w:color w:val="auto"/>
          <w:sz w:val="20"/>
        </w:rPr>
        <w:t xml:space="preserve">fall </w:t>
      </w:r>
      <w:r w:rsidR="002B4489">
        <w:rPr>
          <w:color w:val="auto"/>
          <w:sz w:val="20"/>
        </w:rPr>
        <w:t xml:space="preserve">fires </w:t>
      </w:r>
      <w:r w:rsidR="001E609D">
        <w:rPr>
          <w:color w:val="auto"/>
          <w:sz w:val="20"/>
        </w:rPr>
        <w:t xml:space="preserve">and controlled burns </w:t>
      </w:r>
      <w:r w:rsidR="00D4432F">
        <w:rPr>
          <w:color w:val="auto"/>
          <w:sz w:val="20"/>
        </w:rPr>
        <w:t xml:space="preserve">and </w:t>
      </w:r>
      <w:r w:rsidR="00BF191B">
        <w:rPr>
          <w:color w:val="auto"/>
          <w:sz w:val="20"/>
        </w:rPr>
        <w:t xml:space="preserve">will </w:t>
      </w:r>
      <w:r w:rsidR="00D4432F">
        <w:rPr>
          <w:color w:val="auto"/>
          <w:sz w:val="20"/>
        </w:rPr>
        <w:t>sprout from surviving crowns.</w:t>
      </w:r>
      <w:r w:rsidR="00F453DF">
        <w:rPr>
          <w:color w:val="auto"/>
          <w:sz w:val="20"/>
        </w:rPr>
        <w:t xml:space="preserve"> In other cases, stands </w:t>
      </w:r>
      <w:r w:rsidR="00BF191B">
        <w:rPr>
          <w:color w:val="auto"/>
          <w:sz w:val="20"/>
        </w:rPr>
        <w:t xml:space="preserve">may top kill but </w:t>
      </w:r>
      <w:r w:rsidR="00F453DF">
        <w:rPr>
          <w:color w:val="auto"/>
          <w:sz w:val="20"/>
        </w:rPr>
        <w:t>ful</w:t>
      </w:r>
      <w:r w:rsidR="00BF191B">
        <w:rPr>
          <w:color w:val="auto"/>
          <w:sz w:val="20"/>
        </w:rPr>
        <w:t xml:space="preserve">l </w:t>
      </w:r>
      <w:r w:rsidR="001E609D">
        <w:rPr>
          <w:color w:val="auto"/>
          <w:sz w:val="20"/>
        </w:rPr>
        <w:t xml:space="preserve">stand </w:t>
      </w:r>
      <w:r w:rsidR="00F453DF">
        <w:rPr>
          <w:color w:val="auto"/>
          <w:sz w:val="20"/>
        </w:rPr>
        <w:t>recover</w:t>
      </w:r>
      <w:r w:rsidR="002B4489">
        <w:rPr>
          <w:color w:val="auto"/>
          <w:sz w:val="20"/>
        </w:rPr>
        <w:t>y occurs</w:t>
      </w:r>
      <w:r w:rsidR="00F453DF">
        <w:rPr>
          <w:color w:val="auto"/>
          <w:sz w:val="20"/>
        </w:rPr>
        <w:t xml:space="preserve"> after </w:t>
      </w:r>
      <w:r w:rsidR="001E609D">
        <w:rPr>
          <w:color w:val="auto"/>
          <w:sz w:val="20"/>
        </w:rPr>
        <w:t xml:space="preserve">a few </w:t>
      </w:r>
      <w:r w:rsidR="00F453DF">
        <w:rPr>
          <w:color w:val="auto"/>
          <w:sz w:val="20"/>
        </w:rPr>
        <w:t>years.</w:t>
      </w:r>
    </w:p>
    <w:p w:rsidR="00594BD2" w:rsidRPr="00594B30" w:rsidRDefault="00594BD2" w:rsidP="00F759D4">
      <w:pPr>
        <w:pStyle w:val="BodyText"/>
        <w:jc w:val="left"/>
        <w:rPr>
          <w:color w:val="auto"/>
          <w:sz w:val="18"/>
          <w:szCs w:val="18"/>
        </w:rPr>
      </w:pPr>
    </w:p>
    <w:p w:rsidR="00BD3277" w:rsidRDefault="00322884" w:rsidP="00322884">
      <w:pPr>
        <w:pStyle w:val="BodyText"/>
        <w:jc w:val="left"/>
        <w:rPr>
          <w:color w:val="auto"/>
          <w:sz w:val="20"/>
        </w:rPr>
      </w:pPr>
      <w:r w:rsidRPr="005B562B">
        <w:rPr>
          <w:b/>
          <w:color w:val="auto"/>
          <w:sz w:val="20"/>
        </w:rPr>
        <w:t>Commercial availabilit</w:t>
      </w:r>
      <w:r w:rsidRPr="00282E18">
        <w:rPr>
          <w:b/>
          <w:color w:val="auto"/>
          <w:sz w:val="20"/>
        </w:rPr>
        <w:t>y:</w:t>
      </w:r>
      <w:r w:rsidRPr="005B562B">
        <w:rPr>
          <w:color w:val="auto"/>
          <w:sz w:val="20"/>
        </w:rPr>
        <w:t xml:space="preserve">   </w:t>
      </w:r>
      <w:r w:rsidR="00326E86">
        <w:rPr>
          <w:color w:val="auto"/>
          <w:sz w:val="20"/>
        </w:rPr>
        <w:t xml:space="preserve">Seed </w:t>
      </w:r>
      <w:r w:rsidR="00BD3277">
        <w:rPr>
          <w:color w:val="auto"/>
          <w:sz w:val="20"/>
        </w:rPr>
        <w:t xml:space="preserve">is readily </w:t>
      </w:r>
      <w:r w:rsidR="006C0A05">
        <w:rPr>
          <w:color w:val="auto"/>
          <w:sz w:val="20"/>
        </w:rPr>
        <w:t>found</w:t>
      </w:r>
      <w:r w:rsidR="00BD3277">
        <w:rPr>
          <w:color w:val="auto"/>
          <w:sz w:val="20"/>
        </w:rPr>
        <w:t xml:space="preserve"> on the market. Sources d</w:t>
      </w:r>
      <w:r w:rsidR="00AA61C6">
        <w:rPr>
          <w:color w:val="auto"/>
          <w:sz w:val="20"/>
        </w:rPr>
        <w:t xml:space="preserve">erived </w:t>
      </w:r>
      <w:r w:rsidR="00BD3277">
        <w:rPr>
          <w:color w:val="auto"/>
          <w:sz w:val="20"/>
        </w:rPr>
        <w:t xml:space="preserve">from </w:t>
      </w:r>
      <w:r w:rsidR="00326E86">
        <w:rPr>
          <w:color w:val="auto"/>
          <w:sz w:val="20"/>
        </w:rPr>
        <w:t>local</w:t>
      </w:r>
      <w:r w:rsidR="005330B0">
        <w:rPr>
          <w:color w:val="auto"/>
          <w:sz w:val="20"/>
        </w:rPr>
        <w:t>,</w:t>
      </w:r>
      <w:r w:rsidR="00AA61C6">
        <w:rPr>
          <w:color w:val="auto"/>
          <w:sz w:val="20"/>
        </w:rPr>
        <w:t xml:space="preserve"> natural origins</w:t>
      </w:r>
      <w:r w:rsidR="00BD3277">
        <w:rPr>
          <w:color w:val="auto"/>
          <w:sz w:val="20"/>
        </w:rPr>
        <w:t xml:space="preserve"> should be favored</w:t>
      </w:r>
      <w:r w:rsidR="00AA61C6">
        <w:rPr>
          <w:color w:val="auto"/>
          <w:sz w:val="20"/>
        </w:rPr>
        <w:t>.  Cult</w:t>
      </w:r>
      <w:r w:rsidR="00BD3277">
        <w:rPr>
          <w:color w:val="auto"/>
          <w:sz w:val="20"/>
        </w:rPr>
        <w:t>i</w:t>
      </w:r>
      <w:r w:rsidR="00AA61C6">
        <w:rPr>
          <w:color w:val="auto"/>
          <w:sz w:val="20"/>
        </w:rPr>
        <w:t>vated varieties are also available for use in certain regions</w:t>
      </w:r>
      <w:r w:rsidR="00EC3471">
        <w:rPr>
          <w:color w:val="auto"/>
          <w:sz w:val="20"/>
        </w:rPr>
        <w:t xml:space="preserve"> </w:t>
      </w:r>
      <w:r w:rsidR="00AA61C6">
        <w:rPr>
          <w:color w:val="auto"/>
          <w:sz w:val="20"/>
        </w:rPr>
        <w:t>of the West.</w:t>
      </w:r>
      <w:r w:rsidR="00656DB5">
        <w:rPr>
          <w:color w:val="auto"/>
          <w:sz w:val="20"/>
        </w:rPr>
        <w:t xml:space="preserve"> </w:t>
      </w:r>
    </w:p>
    <w:p w:rsidR="00BD3277" w:rsidRDefault="00BD3277" w:rsidP="00322884">
      <w:pPr>
        <w:pStyle w:val="BodyText"/>
        <w:jc w:val="left"/>
        <w:rPr>
          <w:color w:val="auto"/>
          <w:sz w:val="20"/>
        </w:rPr>
      </w:pPr>
    </w:p>
    <w:p w:rsidR="007F66BF" w:rsidRPr="00931175" w:rsidRDefault="00656DB5" w:rsidP="00322884">
      <w:pPr>
        <w:pStyle w:val="BodyText"/>
        <w:jc w:val="left"/>
        <w:rPr>
          <w:color w:val="auto"/>
          <w:sz w:val="20"/>
        </w:rPr>
      </w:pPr>
      <w:r>
        <w:rPr>
          <w:color w:val="auto"/>
          <w:sz w:val="20"/>
        </w:rPr>
        <w:t xml:space="preserve">              </w:t>
      </w:r>
      <w:r w:rsidR="00F73D8E">
        <w:rPr>
          <w:color w:val="auto"/>
          <w:sz w:val="20"/>
        </w:rPr>
        <w:t xml:space="preserve">  </w:t>
      </w:r>
      <w:r>
        <w:rPr>
          <w:color w:val="auto"/>
          <w:sz w:val="20"/>
        </w:rPr>
        <w:t xml:space="preserve">  </w:t>
      </w:r>
      <w:r w:rsidR="00454865">
        <w:rPr>
          <w:noProof/>
          <w:color w:val="auto"/>
          <w:sz w:val="20"/>
        </w:rPr>
        <w:drawing>
          <wp:inline distT="0" distB="0" distL="0" distR="0">
            <wp:extent cx="1076325" cy="3505200"/>
            <wp:effectExtent l="19050" t="0" r="9525" b="0"/>
            <wp:docPr id="2" name="Picture 2" descr="Line drawing of California brome reprinted with permission from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California brome reprinted with permission from the University of Washington Press"/>
                    <pic:cNvPicPr>
                      <a:picLocks noChangeAspect="1" noChangeArrowheads="1"/>
                    </pic:cNvPicPr>
                  </pic:nvPicPr>
                  <pic:blipFill>
                    <a:blip r:embed="rId9" cstate="print"/>
                    <a:srcRect/>
                    <a:stretch>
                      <a:fillRect/>
                    </a:stretch>
                  </pic:blipFill>
                  <pic:spPr bwMode="auto">
                    <a:xfrm>
                      <a:off x="0" y="0"/>
                      <a:ext cx="1076325" cy="3505200"/>
                    </a:xfrm>
                    <a:prstGeom prst="rect">
                      <a:avLst/>
                    </a:prstGeom>
                    <a:noFill/>
                    <a:ln w="9525">
                      <a:noFill/>
                      <a:miter lim="800000"/>
                      <a:headEnd/>
                      <a:tailEnd/>
                    </a:ln>
                  </pic:spPr>
                </pic:pic>
              </a:graphicData>
            </a:graphic>
          </wp:inline>
        </w:drawing>
      </w:r>
    </w:p>
    <w:p w:rsidR="00DE16AA" w:rsidRPr="002E624B" w:rsidRDefault="00DE16AA" w:rsidP="00DE16AA">
      <w:pPr>
        <w:pStyle w:val="Heading5"/>
        <w:ind w:left="0"/>
        <w:jc w:val="left"/>
        <w:rPr>
          <w:b w:val="0"/>
          <w:sz w:val="16"/>
          <w:szCs w:val="16"/>
        </w:rPr>
      </w:pPr>
      <w:r w:rsidRPr="002E624B">
        <w:rPr>
          <w:b w:val="0"/>
          <w:sz w:val="16"/>
          <w:szCs w:val="16"/>
        </w:rPr>
        <w:t>Line drawing reprinted with permission,</w:t>
      </w:r>
    </w:p>
    <w:p w:rsidR="00DE16AA" w:rsidRDefault="00DE16AA" w:rsidP="00DE16AA">
      <w:pPr>
        <w:jc w:val="left"/>
        <w:rPr>
          <w:sz w:val="16"/>
          <w:szCs w:val="16"/>
        </w:rPr>
      </w:pPr>
      <w:r w:rsidRPr="00B4111B">
        <w:rPr>
          <w:sz w:val="16"/>
          <w:szCs w:val="16"/>
        </w:rPr>
        <w:t xml:space="preserve">             </w:t>
      </w:r>
      <w:smartTag w:uri="urn:schemas-microsoft-com:office:smarttags" w:element="place">
        <w:smartTag w:uri="urn:schemas-microsoft-com:office:smarttags" w:element="PlaceType">
          <w:r w:rsidRPr="00B4111B">
            <w:rPr>
              <w:sz w:val="16"/>
              <w:szCs w:val="16"/>
            </w:rPr>
            <w:t>University</w:t>
          </w:r>
        </w:smartTag>
        <w:r w:rsidRPr="00B4111B">
          <w:rPr>
            <w:sz w:val="16"/>
            <w:szCs w:val="16"/>
          </w:rPr>
          <w:t xml:space="preserve"> of </w:t>
        </w:r>
        <w:smartTag w:uri="urn:schemas-microsoft-com:office:smarttags" w:element="PlaceName">
          <w:r w:rsidRPr="00B4111B">
            <w:rPr>
              <w:sz w:val="16"/>
              <w:szCs w:val="16"/>
            </w:rPr>
            <w:t>Washington</w:t>
          </w:r>
        </w:smartTag>
      </w:smartTag>
      <w:r w:rsidRPr="00B4111B">
        <w:rPr>
          <w:sz w:val="16"/>
          <w:szCs w:val="16"/>
        </w:rPr>
        <w:t xml:space="preserve"> Press</w:t>
      </w:r>
      <w:r>
        <w:rPr>
          <w:sz w:val="16"/>
          <w:szCs w:val="16"/>
        </w:rPr>
        <w:t xml:space="preserve"> </w:t>
      </w:r>
    </w:p>
    <w:p w:rsidR="00DE16AA" w:rsidRDefault="00DE16AA" w:rsidP="00322884">
      <w:pPr>
        <w:pStyle w:val="BodyText"/>
        <w:jc w:val="left"/>
        <w:rPr>
          <w:b/>
          <w:color w:val="auto"/>
          <w:sz w:val="20"/>
        </w:rPr>
      </w:pPr>
    </w:p>
    <w:p w:rsidR="0057742C" w:rsidRDefault="00322884" w:rsidP="00322884">
      <w:pPr>
        <w:pStyle w:val="BodyText"/>
        <w:jc w:val="left"/>
        <w:rPr>
          <w:color w:val="auto"/>
          <w:sz w:val="20"/>
        </w:rPr>
      </w:pPr>
      <w:r w:rsidRPr="005B562B">
        <w:rPr>
          <w:b/>
          <w:color w:val="auto"/>
          <w:sz w:val="20"/>
        </w:rPr>
        <w:t>Relative abundance in the wild</w:t>
      </w:r>
      <w:r w:rsidRPr="00282E18">
        <w:rPr>
          <w:b/>
          <w:color w:val="auto"/>
          <w:sz w:val="20"/>
        </w:rPr>
        <w:t>:</w:t>
      </w:r>
      <w:r w:rsidRPr="005B562B">
        <w:rPr>
          <w:color w:val="auto"/>
          <w:sz w:val="20"/>
        </w:rPr>
        <w:t xml:space="preserve"> </w:t>
      </w:r>
      <w:r w:rsidR="00743556">
        <w:rPr>
          <w:color w:val="auto"/>
          <w:sz w:val="20"/>
        </w:rPr>
        <w:t xml:space="preserve"> </w:t>
      </w:r>
      <w:r w:rsidR="00F453DF">
        <w:rPr>
          <w:color w:val="auto"/>
          <w:sz w:val="20"/>
        </w:rPr>
        <w:t>The species</w:t>
      </w:r>
      <w:r w:rsidR="00D4432F">
        <w:rPr>
          <w:color w:val="auto"/>
          <w:sz w:val="20"/>
        </w:rPr>
        <w:t xml:space="preserve"> is very common in open areas, </w:t>
      </w:r>
      <w:r w:rsidR="00743556">
        <w:rPr>
          <w:color w:val="auto"/>
          <w:sz w:val="20"/>
        </w:rPr>
        <w:t>meadows, and waste places.</w:t>
      </w:r>
      <w:r w:rsidR="00D4432F">
        <w:rPr>
          <w:color w:val="auto"/>
          <w:sz w:val="20"/>
        </w:rPr>
        <w:t xml:space="preserve">  Seed is easy to collect.</w:t>
      </w:r>
    </w:p>
    <w:p w:rsidR="00AA61C6" w:rsidRPr="00594B30" w:rsidRDefault="00AA61C6" w:rsidP="00322884">
      <w:pPr>
        <w:pStyle w:val="BodyText"/>
        <w:jc w:val="left"/>
        <w:rPr>
          <w:color w:val="auto"/>
          <w:sz w:val="18"/>
          <w:szCs w:val="18"/>
        </w:rPr>
      </w:pPr>
    </w:p>
    <w:p w:rsidR="00633FE0" w:rsidRPr="00D4432F" w:rsidRDefault="00322884" w:rsidP="00322884">
      <w:pPr>
        <w:pStyle w:val="BodyText"/>
        <w:jc w:val="left"/>
        <w:rPr>
          <w:color w:val="auto"/>
          <w:sz w:val="20"/>
        </w:rPr>
      </w:pPr>
      <w:r w:rsidRPr="005B562B">
        <w:rPr>
          <w:b/>
          <w:color w:val="auto"/>
          <w:sz w:val="20"/>
        </w:rPr>
        <w:t>Limitations</w:t>
      </w:r>
      <w:r w:rsidR="007F66BF">
        <w:rPr>
          <w:b/>
          <w:color w:val="auto"/>
          <w:sz w:val="20"/>
        </w:rPr>
        <w:t xml:space="preserve"> or environmental concerns</w:t>
      </w:r>
      <w:r w:rsidRPr="00282E18">
        <w:rPr>
          <w:b/>
          <w:color w:val="auto"/>
          <w:sz w:val="20"/>
        </w:rPr>
        <w:t>:</w:t>
      </w:r>
      <w:r w:rsidRPr="005B562B">
        <w:rPr>
          <w:color w:val="auto"/>
          <w:sz w:val="20"/>
        </w:rPr>
        <w:t xml:space="preserve">  </w:t>
      </w:r>
      <w:smartTag w:uri="urn:schemas-microsoft-com:office:smarttags" w:element="place">
        <w:smartTag w:uri="urn:schemas-microsoft-com:office:smarttags" w:element="State">
          <w:r w:rsidR="00F453DF">
            <w:rPr>
              <w:color w:val="auto"/>
              <w:sz w:val="20"/>
            </w:rPr>
            <w:t>California</w:t>
          </w:r>
        </w:smartTag>
      </w:smartTag>
      <w:r w:rsidR="00F453DF">
        <w:rPr>
          <w:color w:val="auto"/>
          <w:sz w:val="20"/>
        </w:rPr>
        <w:t xml:space="preserve"> brome </w:t>
      </w:r>
      <w:r w:rsidR="006C0A05">
        <w:rPr>
          <w:color w:val="auto"/>
          <w:sz w:val="20"/>
        </w:rPr>
        <w:t>s</w:t>
      </w:r>
      <w:r w:rsidR="00D4432F" w:rsidRPr="00D4432F">
        <w:rPr>
          <w:color w:val="auto"/>
          <w:sz w:val="20"/>
        </w:rPr>
        <w:t xml:space="preserve">preads easily by seed and can quickly become a moderate to serious weed pest in certain agricultural crops.  Its use should generally be avoided in </w:t>
      </w:r>
      <w:r w:rsidR="001E60D1">
        <w:rPr>
          <w:color w:val="auto"/>
          <w:sz w:val="20"/>
        </w:rPr>
        <w:t xml:space="preserve">certain </w:t>
      </w:r>
      <w:r w:rsidR="00D4432F" w:rsidRPr="00D4432F">
        <w:rPr>
          <w:color w:val="auto"/>
          <w:sz w:val="20"/>
        </w:rPr>
        <w:t>areas of intensive agriculture such as fields of introduced grasses grown for seed.</w:t>
      </w:r>
      <w:r w:rsidR="009C2F9E">
        <w:rPr>
          <w:color w:val="auto"/>
          <w:sz w:val="20"/>
        </w:rPr>
        <w:t xml:space="preserve"> Seed may remain viable in the soil for several years.</w:t>
      </w:r>
      <w:r w:rsidR="00D4432F" w:rsidRPr="00D4432F">
        <w:rPr>
          <w:color w:val="auto"/>
          <w:sz w:val="20"/>
        </w:rPr>
        <w:t xml:space="preserve">  High seeding rates in mixes with other less competitive native grasses should be avoided.  </w:t>
      </w:r>
      <w:smartTag w:uri="urn:schemas-microsoft-com:office:smarttags" w:element="State">
        <w:smartTag w:uri="urn:schemas-microsoft-com:office:smarttags" w:element="place">
          <w:r w:rsidR="00D4432F" w:rsidRPr="00D4432F">
            <w:rPr>
              <w:color w:val="auto"/>
              <w:sz w:val="20"/>
            </w:rPr>
            <w:t>California</w:t>
          </w:r>
        </w:smartTag>
      </w:smartTag>
      <w:r w:rsidR="00D4432F" w:rsidRPr="00D4432F">
        <w:rPr>
          <w:color w:val="auto"/>
          <w:sz w:val="20"/>
        </w:rPr>
        <w:t xml:space="preserve"> brome is susceptible to </w:t>
      </w:r>
      <w:r w:rsidR="006C0A05">
        <w:rPr>
          <w:color w:val="auto"/>
          <w:sz w:val="20"/>
        </w:rPr>
        <w:t xml:space="preserve">a disease called </w:t>
      </w:r>
      <w:r w:rsidR="00D4432F" w:rsidRPr="00D4432F">
        <w:rPr>
          <w:color w:val="auto"/>
          <w:sz w:val="20"/>
        </w:rPr>
        <w:t>head smut</w:t>
      </w:r>
      <w:r w:rsidR="00487541">
        <w:rPr>
          <w:color w:val="auto"/>
          <w:sz w:val="20"/>
        </w:rPr>
        <w:t>.</w:t>
      </w:r>
      <w:r w:rsidR="00F453DF">
        <w:rPr>
          <w:color w:val="auto"/>
          <w:sz w:val="20"/>
        </w:rPr>
        <w:t xml:space="preserve">  </w:t>
      </w:r>
      <w:r w:rsidR="00D4432F" w:rsidRPr="00D4432F">
        <w:rPr>
          <w:color w:val="auto"/>
          <w:sz w:val="20"/>
        </w:rPr>
        <w:t xml:space="preserve">Wild stands or fields to be harvested for seed should be inspected carefully for the disease and infected plants avoided or removed. Smut can be controlled by </w:t>
      </w:r>
      <w:r w:rsidR="00D4432F" w:rsidRPr="00D4432F">
        <w:rPr>
          <w:color w:val="auto"/>
          <w:sz w:val="20"/>
        </w:rPr>
        <w:lastRenderedPageBreak/>
        <w:t>treating the seed with an approved fungicide prior to sowing</w:t>
      </w:r>
      <w:r w:rsidR="00487541">
        <w:rPr>
          <w:color w:val="auto"/>
          <w:sz w:val="20"/>
        </w:rPr>
        <w:t>.  Leaf and stem rusts are other potential pests.</w:t>
      </w:r>
    </w:p>
    <w:p w:rsidR="00DE16AA" w:rsidRDefault="00DE16AA" w:rsidP="00DE16AA">
      <w:pPr>
        <w:jc w:val="left"/>
        <w:rPr>
          <w:sz w:val="20"/>
        </w:rPr>
      </w:pPr>
    </w:p>
    <w:p w:rsidR="00BF191B" w:rsidRDefault="00F453DF" w:rsidP="00F453DF">
      <w:pPr>
        <w:pStyle w:val="BodyText"/>
        <w:jc w:val="left"/>
        <w:rPr>
          <w:color w:val="auto"/>
          <w:sz w:val="20"/>
        </w:rPr>
      </w:pPr>
      <w:r w:rsidRPr="00C87FEE">
        <w:rPr>
          <w:b/>
          <w:color w:val="auto"/>
          <w:sz w:val="20"/>
        </w:rPr>
        <w:t>Establishmen</w:t>
      </w:r>
      <w:r w:rsidRPr="00487541">
        <w:rPr>
          <w:b/>
          <w:color w:val="auto"/>
          <w:sz w:val="20"/>
        </w:rPr>
        <w:t>t:</w:t>
      </w:r>
      <w:r w:rsidRPr="006C0A05">
        <w:rPr>
          <w:color w:val="auto"/>
          <w:sz w:val="20"/>
        </w:rPr>
        <w:t xml:space="preserve">  </w:t>
      </w:r>
      <w:r w:rsidR="006C0A05" w:rsidRPr="006C0A05">
        <w:rPr>
          <w:color w:val="auto"/>
          <w:sz w:val="20"/>
        </w:rPr>
        <w:t>S</w:t>
      </w:r>
      <w:r w:rsidRPr="00F453DF">
        <w:rPr>
          <w:color w:val="auto"/>
          <w:sz w:val="20"/>
        </w:rPr>
        <w:t xml:space="preserve">eed dormancy </w:t>
      </w:r>
      <w:r w:rsidR="00C87FEE">
        <w:rPr>
          <w:color w:val="auto"/>
          <w:sz w:val="20"/>
        </w:rPr>
        <w:t>i</w:t>
      </w:r>
      <w:r w:rsidR="00BE700B">
        <w:rPr>
          <w:color w:val="auto"/>
          <w:sz w:val="20"/>
        </w:rPr>
        <w:t>s</w:t>
      </w:r>
      <w:r w:rsidR="00C87FEE">
        <w:rPr>
          <w:color w:val="auto"/>
          <w:sz w:val="20"/>
        </w:rPr>
        <w:t xml:space="preserve"> </w:t>
      </w:r>
      <w:r w:rsidR="006C0A05">
        <w:rPr>
          <w:color w:val="auto"/>
          <w:sz w:val="20"/>
        </w:rPr>
        <w:t xml:space="preserve">usually absent in </w:t>
      </w:r>
      <w:r w:rsidR="00C87FEE">
        <w:rPr>
          <w:color w:val="auto"/>
          <w:sz w:val="20"/>
        </w:rPr>
        <w:t xml:space="preserve">natural </w:t>
      </w:r>
      <w:r w:rsidR="006C0A05">
        <w:rPr>
          <w:color w:val="auto"/>
          <w:sz w:val="20"/>
        </w:rPr>
        <w:t>populations</w:t>
      </w:r>
      <w:r w:rsidR="00C87FEE">
        <w:rPr>
          <w:color w:val="auto"/>
          <w:sz w:val="20"/>
        </w:rPr>
        <w:t xml:space="preserve"> from low elevation so</w:t>
      </w:r>
      <w:r w:rsidRPr="00F453DF">
        <w:rPr>
          <w:color w:val="auto"/>
          <w:sz w:val="20"/>
        </w:rPr>
        <w:t xml:space="preserve"> </w:t>
      </w:r>
      <w:smartTag w:uri="urn:schemas-microsoft-com:office:smarttags" w:element="State">
        <w:smartTag w:uri="urn:schemas-microsoft-com:office:smarttags" w:element="place">
          <w:r w:rsidRPr="00F453DF">
            <w:rPr>
              <w:color w:val="auto"/>
              <w:sz w:val="20"/>
            </w:rPr>
            <w:t>California</w:t>
          </w:r>
        </w:smartTag>
      </w:smartTag>
      <w:r w:rsidRPr="00F453DF">
        <w:rPr>
          <w:color w:val="auto"/>
          <w:sz w:val="20"/>
        </w:rPr>
        <w:t xml:space="preserve"> brome </w:t>
      </w:r>
      <w:r w:rsidR="00EC53E2">
        <w:rPr>
          <w:color w:val="auto"/>
          <w:sz w:val="20"/>
        </w:rPr>
        <w:t>can be</w:t>
      </w:r>
      <w:r w:rsidRPr="00F453DF">
        <w:rPr>
          <w:color w:val="auto"/>
          <w:sz w:val="20"/>
        </w:rPr>
        <w:t xml:space="preserve"> fall or spring sow</w:t>
      </w:r>
      <w:r w:rsidR="00EC53E2">
        <w:rPr>
          <w:color w:val="auto"/>
          <w:sz w:val="20"/>
        </w:rPr>
        <w:t>n</w:t>
      </w:r>
      <w:r w:rsidRPr="00F453DF">
        <w:rPr>
          <w:color w:val="auto"/>
          <w:sz w:val="20"/>
        </w:rPr>
        <w:t xml:space="preserve">. </w:t>
      </w:r>
      <w:r w:rsidR="00EC53E2">
        <w:rPr>
          <w:color w:val="auto"/>
          <w:sz w:val="20"/>
        </w:rPr>
        <w:t xml:space="preserve"> Germination occurs in 10-14 days and seedling growth and plant development </w:t>
      </w:r>
      <w:r w:rsidR="007D3515">
        <w:rPr>
          <w:color w:val="auto"/>
          <w:sz w:val="20"/>
        </w:rPr>
        <w:t>are</w:t>
      </w:r>
      <w:r w:rsidR="00EC53E2">
        <w:rPr>
          <w:color w:val="auto"/>
          <w:sz w:val="20"/>
        </w:rPr>
        <w:t xml:space="preserve"> rapid.</w:t>
      </w:r>
      <w:r w:rsidR="00B07205">
        <w:rPr>
          <w:color w:val="auto"/>
          <w:sz w:val="20"/>
        </w:rPr>
        <w:t xml:space="preserve"> </w:t>
      </w:r>
      <w:r w:rsidR="00EC53E2">
        <w:rPr>
          <w:color w:val="auto"/>
          <w:sz w:val="20"/>
        </w:rPr>
        <w:t xml:space="preserve"> However, s</w:t>
      </w:r>
      <w:r w:rsidR="00C87FEE">
        <w:rPr>
          <w:color w:val="auto"/>
          <w:sz w:val="20"/>
        </w:rPr>
        <w:t>eed obtained from high</w:t>
      </w:r>
      <w:r w:rsidR="00487541">
        <w:rPr>
          <w:color w:val="auto"/>
          <w:sz w:val="20"/>
        </w:rPr>
        <w:t>er</w:t>
      </w:r>
      <w:r w:rsidR="00C87FEE">
        <w:rPr>
          <w:color w:val="auto"/>
          <w:sz w:val="20"/>
        </w:rPr>
        <w:t xml:space="preserve"> elevation </w:t>
      </w:r>
      <w:r w:rsidR="00487541">
        <w:rPr>
          <w:color w:val="auto"/>
          <w:sz w:val="20"/>
        </w:rPr>
        <w:t xml:space="preserve">populations </w:t>
      </w:r>
      <w:r w:rsidR="00C87FEE">
        <w:rPr>
          <w:color w:val="auto"/>
          <w:sz w:val="20"/>
        </w:rPr>
        <w:t>may have dormancy requiring 30-90 days of cold moist stratification (moist pre-chilling) or</w:t>
      </w:r>
      <w:r w:rsidRPr="00F453DF">
        <w:rPr>
          <w:color w:val="auto"/>
          <w:sz w:val="20"/>
        </w:rPr>
        <w:t xml:space="preserve"> </w:t>
      </w:r>
      <w:r w:rsidR="00C87FEE">
        <w:rPr>
          <w:color w:val="auto"/>
          <w:sz w:val="20"/>
        </w:rPr>
        <w:t xml:space="preserve">fall </w:t>
      </w:r>
      <w:r w:rsidR="005B635E">
        <w:rPr>
          <w:color w:val="auto"/>
          <w:sz w:val="20"/>
        </w:rPr>
        <w:t xml:space="preserve">sowing </w:t>
      </w:r>
      <w:r w:rsidR="00EC53E2">
        <w:rPr>
          <w:color w:val="auto"/>
          <w:sz w:val="20"/>
        </w:rPr>
        <w:t>for</w:t>
      </w:r>
      <w:r w:rsidR="005B635E">
        <w:rPr>
          <w:color w:val="auto"/>
          <w:sz w:val="20"/>
        </w:rPr>
        <w:t xml:space="preserve"> best</w:t>
      </w:r>
      <w:r w:rsidR="00EC53E2">
        <w:rPr>
          <w:color w:val="auto"/>
          <w:sz w:val="20"/>
        </w:rPr>
        <w:t xml:space="preserve"> germination</w:t>
      </w:r>
      <w:r w:rsidR="00C87FEE">
        <w:rPr>
          <w:color w:val="auto"/>
          <w:sz w:val="20"/>
        </w:rPr>
        <w:t xml:space="preserve">. </w:t>
      </w:r>
      <w:r w:rsidR="00B07205">
        <w:rPr>
          <w:color w:val="auto"/>
          <w:sz w:val="20"/>
        </w:rPr>
        <w:t xml:space="preserve"> </w:t>
      </w:r>
      <w:r w:rsidR="00EC53E2">
        <w:rPr>
          <w:color w:val="auto"/>
          <w:sz w:val="20"/>
        </w:rPr>
        <w:t xml:space="preserve">Physical conditioning of the seed </w:t>
      </w:r>
      <w:r w:rsidR="00594BD2">
        <w:rPr>
          <w:color w:val="auto"/>
          <w:sz w:val="20"/>
        </w:rPr>
        <w:t>to remove the awns (</w:t>
      </w:r>
      <w:r w:rsidR="0052015C">
        <w:rPr>
          <w:color w:val="auto"/>
          <w:sz w:val="20"/>
        </w:rPr>
        <w:t xml:space="preserve">narrow </w:t>
      </w:r>
      <w:r w:rsidR="00594BD2">
        <w:rPr>
          <w:color w:val="auto"/>
          <w:sz w:val="20"/>
        </w:rPr>
        <w:t>appendage at the tip of the seed) is an option to improve flow through seeding equipment</w:t>
      </w:r>
      <w:r w:rsidR="00EC53E2">
        <w:rPr>
          <w:color w:val="auto"/>
          <w:sz w:val="20"/>
        </w:rPr>
        <w:t xml:space="preserve">.  </w:t>
      </w:r>
      <w:r w:rsidRPr="00F453DF">
        <w:rPr>
          <w:color w:val="auto"/>
          <w:sz w:val="20"/>
        </w:rPr>
        <w:t xml:space="preserve">There are </w:t>
      </w:r>
      <w:r w:rsidR="008E6DE1">
        <w:rPr>
          <w:color w:val="auto"/>
          <w:sz w:val="20"/>
        </w:rPr>
        <w:t>60, 000</w:t>
      </w:r>
      <w:r w:rsidR="00396581">
        <w:rPr>
          <w:color w:val="auto"/>
          <w:sz w:val="20"/>
        </w:rPr>
        <w:t>-</w:t>
      </w:r>
      <w:r w:rsidR="008E6DE1">
        <w:rPr>
          <w:color w:val="auto"/>
          <w:sz w:val="20"/>
        </w:rPr>
        <w:t>8</w:t>
      </w:r>
      <w:r w:rsidR="005B635E">
        <w:rPr>
          <w:color w:val="auto"/>
          <w:sz w:val="20"/>
        </w:rPr>
        <w:t>2</w:t>
      </w:r>
      <w:r w:rsidRPr="00F453DF">
        <w:rPr>
          <w:color w:val="auto"/>
          <w:sz w:val="20"/>
        </w:rPr>
        <w:t>,000</w:t>
      </w:r>
      <w:r w:rsidR="00EC53E2">
        <w:rPr>
          <w:color w:val="auto"/>
          <w:sz w:val="20"/>
        </w:rPr>
        <w:t xml:space="preserve"> </w:t>
      </w:r>
      <w:r w:rsidRPr="00F453DF">
        <w:rPr>
          <w:color w:val="auto"/>
          <w:sz w:val="20"/>
        </w:rPr>
        <w:t>seeds</w:t>
      </w:r>
      <w:r w:rsidR="005B635E">
        <w:rPr>
          <w:color w:val="auto"/>
          <w:sz w:val="20"/>
        </w:rPr>
        <w:t>/lb with</w:t>
      </w:r>
      <w:r w:rsidR="008E6DE1">
        <w:rPr>
          <w:color w:val="auto"/>
          <w:sz w:val="20"/>
        </w:rPr>
        <w:t xml:space="preserve"> the </w:t>
      </w:r>
      <w:r w:rsidR="005B635E">
        <w:rPr>
          <w:color w:val="auto"/>
          <w:sz w:val="20"/>
        </w:rPr>
        <w:t>upper</w:t>
      </w:r>
      <w:r w:rsidR="008E6DE1">
        <w:rPr>
          <w:color w:val="auto"/>
          <w:sz w:val="20"/>
        </w:rPr>
        <w:t xml:space="preserve"> </w:t>
      </w:r>
      <w:r w:rsidR="005B635E">
        <w:rPr>
          <w:color w:val="auto"/>
          <w:sz w:val="20"/>
        </w:rPr>
        <w:t>range</w:t>
      </w:r>
      <w:r w:rsidR="008E6DE1">
        <w:rPr>
          <w:color w:val="auto"/>
          <w:sz w:val="20"/>
        </w:rPr>
        <w:t xml:space="preserve"> associated with de-awned seed</w:t>
      </w:r>
      <w:r w:rsidR="005B635E">
        <w:rPr>
          <w:color w:val="auto"/>
          <w:sz w:val="20"/>
        </w:rPr>
        <w:t>.</w:t>
      </w:r>
      <w:r w:rsidR="00BF191B">
        <w:rPr>
          <w:color w:val="auto"/>
          <w:sz w:val="20"/>
        </w:rPr>
        <w:t xml:space="preserve"> </w:t>
      </w:r>
      <w:r w:rsidR="00EC53E2">
        <w:rPr>
          <w:color w:val="auto"/>
          <w:sz w:val="20"/>
        </w:rPr>
        <w:t>Therefore</w:t>
      </w:r>
      <w:r w:rsidR="00BF191B">
        <w:rPr>
          <w:color w:val="auto"/>
          <w:sz w:val="20"/>
        </w:rPr>
        <w:t>,</w:t>
      </w:r>
      <w:r w:rsidR="00EC53E2">
        <w:rPr>
          <w:color w:val="auto"/>
          <w:sz w:val="20"/>
        </w:rPr>
        <w:t xml:space="preserve"> each pound of seed </w:t>
      </w:r>
      <w:r w:rsidR="0052015C">
        <w:rPr>
          <w:color w:val="auto"/>
          <w:sz w:val="20"/>
        </w:rPr>
        <w:t>planted</w:t>
      </w:r>
      <w:r w:rsidR="00EC53E2">
        <w:rPr>
          <w:color w:val="auto"/>
          <w:sz w:val="20"/>
        </w:rPr>
        <w:t xml:space="preserve"> per acre w</w:t>
      </w:r>
      <w:r w:rsidR="0052015C">
        <w:rPr>
          <w:color w:val="auto"/>
          <w:sz w:val="20"/>
        </w:rPr>
        <w:t>ill</w:t>
      </w:r>
      <w:r w:rsidR="00EC53E2">
        <w:rPr>
          <w:color w:val="auto"/>
          <w:sz w:val="20"/>
        </w:rPr>
        <w:t xml:space="preserve"> result in </w:t>
      </w:r>
      <w:r w:rsidR="005330B0">
        <w:rPr>
          <w:color w:val="auto"/>
          <w:sz w:val="20"/>
        </w:rPr>
        <w:t>about</w:t>
      </w:r>
      <w:r w:rsidR="00EC53E2">
        <w:rPr>
          <w:color w:val="auto"/>
          <w:sz w:val="20"/>
        </w:rPr>
        <w:t xml:space="preserve"> </w:t>
      </w:r>
      <w:r w:rsidR="00594BD2">
        <w:rPr>
          <w:color w:val="auto"/>
          <w:sz w:val="20"/>
        </w:rPr>
        <w:t>1.</w:t>
      </w:r>
      <w:r w:rsidR="00914062">
        <w:rPr>
          <w:color w:val="auto"/>
          <w:sz w:val="20"/>
        </w:rPr>
        <w:t>5-2.0</w:t>
      </w:r>
      <w:r w:rsidR="00EC53E2">
        <w:rPr>
          <w:color w:val="auto"/>
          <w:sz w:val="20"/>
        </w:rPr>
        <w:t xml:space="preserve"> seeds</w:t>
      </w:r>
      <w:r w:rsidR="005B635E">
        <w:rPr>
          <w:color w:val="auto"/>
          <w:sz w:val="20"/>
        </w:rPr>
        <w:t>/</w:t>
      </w:r>
      <w:r w:rsidR="00EC53E2">
        <w:rPr>
          <w:color w:val="auto"/>
          <w:sz w:val="20"/>
        </w:rPr>
        <w:t>sq</w:t>
      </w:r>
      <w:r w:rsidR="005B635E">
        <w:rPr>
          <w:color w:val="auto"/>
          <w:sz w:val="20"/>
        </w:rPr>
        <w:t>. f</w:t>
      </w:r>
      <w:r w:rsidR="00EC53E2">
        <w:rPr>
          <w:color w:val="auto"/>
          <w:sz w:val="20"/>
        </w:rPr>
        <w:t xml:space="preserve">t. </w:t>
      </w:r>
      <w:r w:rsidR="00B07205">
        <w:rPr>
          <w:color w:val="auto"/>
          <w:sz w:val="20"/>
        </w:rPr>
        <w:t xml:space="preserve"> </w:t>
      </w:r>
      <w:r w:rsidR="00BF191B">
        <w:rPr>
          <w:color w:val="auto"/>
          <w:sz w:val="20"/>
        </w:rPr>
        <w:t xml:space="preserve">When sown alone, the suggested rate is 8-10 lbs </w:t>
      </w:r>
      <w:r w:rsidR="00594BD2">
        <w:rPr>
          <w:color w:val="auto"/>
          <w:sz w:val="20"/>
        </w:rPr>
        <w:t xml:space="preserve">of pure live seed (PLS) </w:t>
      </w:r>
      <w:r w:rsidR="00BF191B">
        <w:rPr>
          <w:color w:val="auto"/>
          <w:sz w:val="20"/>
        </w:rPr>
        <w:t xml:space="preserve">per acre. </w:t>
      </w:r>
      <w:r w:rsidR="00445BD3">
        <w:rPr>
          <w:color w:val="auto"/>
          <w:sz w:val="20"/>
        </w:rPr>
        <w:t xml:space="preserve"> </w:t>
      </w:r>
      <w:r w:rsidR="00BF191B">
        <w:rPr>
          <w:color w:val="auto"/>
          <w:sz w:val="20"/>
        </w:rPr>
        <w:t>Lower rates (1-</w:t>
      </w:r>
      <w:r w:rsidR="005B635E">
        <w:rPr>
          <w:color w:val="auto"/>
          <w:sz w:val="20"/>
        </w:rPr>
        <w:t>3</w:t>
      </w:r>
      <w:r w:rsidR="00BF191B">
        <w:rPr>
          <w:color w:val="auto"/>
          <w:sz w:val="20"/>
        </w:rPr>
        <w:t xml:space="preserve"> lbs/ac) </w:t>
      </w:r>
      <w:r w:rsidR="009262DB">
        <w:rPr>
          <w:color w:val="auto"/>
          <w:sz w:val="20"/>
        </w:rPr>
        <w:t xml:space="preserve">should </w:t>
      </w:r>
      <w:r w:rsidR="00BF191B">
        <w:rPr>
          <w:color w:val="auto"/>
          <w:sz w:val="20"/>
        </w:rPr>
        <w:t xml:space="preserve">be used in seed mixes with less </w:t>
      </w:r>
      <w:r w:rsidR="0065640B">
        <w:rPr>
          <w:color w:val="auto"/>
          <w:sz w:val="20"/>
        </w:rPr>
        <w:t>competitive</w:t>
      </w:r>
      <w:r w:rsidR="00BF191B">
        <w:rPr>
          <w:color w:val="auto"/>
          <w:sz w:val="20"/>
        </w:rPr>
        <w:t xml:space="preserve"> grasses.</w:t>
      </w:r>
      <w:r w:rsidR="001E609D" w:rsidRPr="001E609D">
        <w:rPr>
          <w:color w:val="auto"/>
          <w:sz w:val="20"/>
        </w:rPr>
        <w:t xml:space="preserve"> </w:t>
      </w:r>
      <w:r w:rsidR="001E609D">
        <w:rPr>
          <w:color w:val="auto"/>
          <w:sz w:val="20"/>
        </w:rPr>
        <w:t xml:space="preserve"> </w:t>
      </w:r>
    </w:p>
    <w:p w:rsidR="00BF191B" w:rsidRPr="00594B30" w:rsidRDefault="00BF191B" w:rsidP="00F453DF">
      <w:pPr>
        <w:pStyle w:val="BodyText"/>
        <w:jc w:val="left"/>
        <w:rPr>
          <w:color w:val="auto"/>
          <w:sz w:val="18"/>
          <w:szCs w:val="18"/>
        </w:rPr>
      </w:pPr>
    </w:p>
    <w:p w:rsidR="00F453DF" w:rsidRPr="00F453DF" w:rsidRDefault="001E609D" w:rsidP="00F453DF">
      <w:pPr>
        <w:pStyle w:val="BodyText"/>
        <w:jc w:val="left"/>
        <w:rPr>
          <w:color w:val="auto"/>
          <w:sz w:val="20"/>
        </w:rPr>
      </w:pPr>
      <w:r w:rsidRPr="00F453DF">
        <w:rPr>
          <w:color w:val="auto"/>
          <w:sz w:val="20"/>
        </w:rPr>
        <w:t xml:space="preserve">Stand management depends on </w:t>
      </w:r>
      <w:r w:rsidR="00F73D8E">
        <w:rPr>
          <w:color w:val="auto"/>
          <w:sz w:val="20"/>
        </w:rPr>
        <w:t xml:space="preserve">your project </w:t>
      </w:r>
      <w:r w:rsidRPr="00F453DF">
        <w:rPr>
          <w:color w:val="auto"/>
          <w:sz w:val="20"/>
        </w:rPr>
        <w:t>objectives (prairie restoration, cover crop, rotational livestock grazing, etc.).</w:t>
      </w:r>
      <w:r w:rsidR="00F453DF" w:rsidRPr="00F453DF">
        <w:rPr>
          <w:color w:val="auto"/>
          <w:sz w:val="20"/>
        </w:rPr>
        <w:t xml:space="preserve"> </w:t>
      </w:r>
      <w:r w:rsidR="00594BD2">
        <w:rPr>
          <w:color w:val="auto"/>
          <w:sz w:val="20"/>
        </w:rPr>
        <w:t xml:space="preserve">As a cover crop, the species has intermediate tolerance to mowing. </w:t>
      </w:r>
      <w:r>
        <w:rPr>
          <w:color w:val="auto"/>
          <w:sz w:val="20"/>
        </w:rPr>
        <w:t xml:space="preserve"> Fire is an effective tool for post harvest residue management in seed production. </w:t>
      </w:r>
      <w:r w:rsidR="004B194B">
        <w:rPr>
          <w:color w:val="auto"/>
          <w:sz w:val="20"/>
        </w:rPr>
        <w:t xml:space="preserve"> The species decreases under heavy grazing but increases with light to moderate use. </w:t>
      </w:r>
    </w:p>
    <w:p w:rsidR="00F453DF" w:rsidRPr="00594B30" w:rsidRDefault="00F453DF" w:rsidP="00DE16AA">
      <w:pPr>
        <w:jc w:val="left"/>
        <w:rPr>
          <w:sz w:val="18"/>
          <w:szCs w:val="18"/>
        </w:rPr>
      </w:pPr>
    </w:p>
    <w:p w:rsidR="00DE16AA" w:rsidRDefault="00DE16AA" w:rsidP="00DE16AA">
      <w:pPr>
        <w:pStyle w:val="Header3"/>
      </w:pPr>
      <w:r>
        <w:t xml:space="preserve">Prepared By: </w:t>
      </w:r>
    </w:p>
    <w:p w:rsidR="00DE16AA" w:rsidRDefault="00DE16AA" w:rsidP="00DE16AA">
      <w:pPr>
        <w:jc w:val="left"/>
        <w:rPr>
          <w:sz w:val="20"/>
        </w:rPr>
      </w:pPr>
      <w:r>
        <w:rPr>
          <w:sz w:val="20"/>
        </w:rPr>
        <w:t>Dale Darris</w:t>
      </w:r>
      <w:r w:rsidR="00270782">
        <w:rPr>
          <w:sz w:val="20"/>
        </w:rPr>
        <w:t>,</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r w:rsidR="00F8228F">
        <w:rPr>
          <w:sz w:val="20"/>
        </w:rPr>
        <w:t xml:space="preserve"> Ju</w:t>
      </w:r>
      <w:r w:rsidR="00B07205">
        <w:rPr>
          <w:sz w:val="20"/>
        </w:rPr>
        <w:t>ly</w:t>
      </w:r>
      <w:r w:rsidR="00F8228F">
        <w:rPr>
          <w:sz w:val="20"/>
        </w:rPr>
        <w:t xml:space="preserve"> 2007.</w:t>
      </w:r>
    </w:p>
    <w:p w:rsidR="00DE16AA" w:rsidRPr="003631C1" w:rsidRDefault="00DE16AA" w:rsidP="00DE16AA">
      <w:pPr>
        <w:jc w:val="left"/>
        <w:rPr>
          <w:sz w:val="20"/>
        </w:rPr>
      </w:pPr>
    </w:p>
    <w:p w:rsidR="00DE16AA" w:rsidRDefault="00DE16AA" w:rsidP="00DE16AA">
      <w:pPr>
        <w:pStyle w:val="Header3"/>
      </w:pPr>
      <w:r>
        <w:t xml:space="preserve">Species Coordinator: </w:t>
      </w:r>
    </w:p>
    <w:p w:rsidR="00DE16AA" w:rsidRDefault="00270782" w:rsidP="00DE16AA">
      <w:pPr>
        <w:jc w:val="left"/>
        <w:rPr>
          <w:sz w:val="20"/>
        </w:rPr>
      </w:pPr>
      <w:r>
        <w:rPr>
          <w:sz w:val="20"/>
        </w:rPr>
        <w:t>Dale Darris</w:t>
      </w:r>
      <w:r w:rsidR="00DE16AA">
        <w:rPr>
          <w:sz w:val="20"/>
        </w:rPr>
        <w:t xml:space="preserve">, </w:t>
      </w:r>
      <w:smartTag w:uri="urn:schemas-microsoft-com:office:smarttags" w:element="PlaceName">
        <w:r w:rsidR="00DE16AA">
          <w:rPr>
            <w:sz w:val="20"/>
          </w:rPr>
          <w:t>USDA</w:t>
        </w:r>
      </w:smartTag>
      <w:r w:rsidR="00DE16AA">
        <w:rPr>
          <w:sz w:val="20"/>
        </w:rPr>
        <w:t xml:space="preserve"> </w:t>
      </w:r>
      <w:smartTag w:uri="urn:schemas-microsoft-com:office:smarttags" w:element="PlaceName">
        <w:r w:rsidR="00DE16AA">
          <w:rPr>
            <w:sz w:val="20"/>
          </w:rPr>
          <w:t>NRCS</w:t>
        </w:r>
      </w:smartTag>
      <w:r w:rsidR="00DE16AA">
        <w:rPr>
          <w:sz w:val="20"/>
        </w:rPr>
        <w:t xml:space="preserve"> </w:t>
      </w:r>
      <w:smartTag w:uri="urn:schemas-microsoft-com:office:smarttags" w:element="PlaceName">
        <w:r w:rsidR="00407900">
          <w:rPr>
            <w:sz w:val="20"/>
          </w:rPr>
          <w:t>Plant</w:t>
        </w:r>
      </w:smartTag>
      <w:r w:rsidR="00407900">
        <w:rPr>
          <w:sz w:val="20"/>
        </w:rPr>
        <w:t xml:space="preserve"> </w:t>
      </w:r>
      <w:smartTag w:uri="urn:schemas-microsoft-com:office:smarttags" w:element="PlaceName">
        <w:r>
          <w:rPr>
            <w:sz w:val="20"/>
          </w:rPr>
          <w:t>Materials</w:t>
        </w:r>
      </w:smartTag>
      <w:r w:rsidR="00DE16AA">
        <w:rPr>
          <w:sz w:val="20"/>
        </w:rPr>
        <w:t xml:space="preserve"> </w:t>
      </w:r>
      <w:smartTag w:uri="urn:schemas-microsoft-com:office:smarttags" w:element="PlaceType">
        <w:r w:rsidR="00DE16AA">
          <w:rPr>
            <w:sz w:val="20"/>
          </w:rPr>
          <w:t>Center</w:t>
        </w:r>
      </w:smartTag>
      <w:r w:rsidR="00DE16AA">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A061E3" w:rsidRPr="00594B30" w:rsidRDefault="00A061E3" w:rsidP="00DE16AA">
      <w:pPr>
        <w:jc w:val="left"/>
        <w:rPr>
          <w:sz w:val="18"/>
          <w:szCs w:val="18"/>
        </w:rPr>
      </w:pPr>
    </w:p>
    <w:p w:rsidR="00A061E3" w:rsidRPr="00A061E3" w:rsidRDefault="00A061E3" w:rsidP="00DE16AA">
      <w:pPr>
        <w:jc w:val="left"/>
        <w:rPr>
          <w:sz w:val="16"/>
          <w:szCs w:val="16"/>
        </w:rPr>
      </w:pPr>
      <w:r w:rsidRPr="00A061E3">
        <w:rPr>
          <w:sz w:val="16"/>
          <w:szCs w:val="16"/>
        </w:rPr>
        <w:t>Edited: 070723 jsp</w:t>
      </w:r>
    </w:p>
    <w:p w:rsidR="00DE16AA" w:rsidRPr="000122BC" w:rsidRDefault="00DE16AA" w:rsidP="00DE16AA">
      <w:pPr>
        <w:jc w:val="left"/>
        <w:rPr>
          <w:sz w:val="18"/>
          <w:szCs w:val="18"/>
        </w:rPr>
      </w:pPr>
    </w:p>
    <w:p w:rsidR="00DE16AA" w:rsidRPr="00C36DFB" w:rsidRDefault="00DE16AA" w:rsidP="00DE16AA">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r>
        <w:rPr>
          <w:rStyle w:val="Footer1Char"/>
          <w:color w:val="auto"/>
        </w:rPr>
        <w:t xml:space="preserve"> </w:t>
      </w:r>
    </w:p>
    <w:p w:rsidR="00DE16AA" w:rsidRPr="00DD41E3" w:rsidRDefault="00DE16AA" w:rsidP="00DE16A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E16AA" w:rsidRPr="00DD41E3" w:rsidRDefault="00DE16AA" w:rsidP="00DE16AA">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Default="00DE16AA" w:rsidP="006C47E2">
      <w:pPr>
        <w:jc w:val="left"/>
        <w:rPr>
          <w:sz w:val="20"/>
        </w:rPr>
      </w:pPr>
      <w:r w:rsidRPr="00771F75">
        <w:rPr>
          <w:i/>
          <w:color w:val="0000FF"/>
          <w:sz w:val="16"/>
          <w:szCs w:val="16"/>
        </w:rPr>
        <w:t>Read about</w:t>
      </w:r>
      <w:r w:rsidRPr="00DD41E3">
        <w:t xml:space="preserve"> </w:t>
      </w:r>
      <w:hyperlink r:id="rId13" w:tgtFrame="_blank" w:tooltip="PLANTS is not responsible for the content or availability of other Web sites." w:history="1">
        <w:r w:rsidRPr="00DD41E3">
          <w:rPr>
            <w:rStyle w:val="Hyperlink"/>
            <w:i/>
            <w:sz w:val="16"/>
            <w:szCs w:val="16"/>
          </w:rPr>
          <w:t>Civil Rights at the Natural Resources Conservation Service</w:t>
        </w:r>
      </w:hyperlink>
    </w:p>
    <w:sectPr w:rsidR="006C47E2">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BEF" w:rsidRDefault="00F53BEF">
      <w:r>
        <w:separator/>
      </w:r>
    </w:p>
  </w:endnote>
  <w:endnote w:type="continuationSeparator" w:id="0">
    <w:p w:rsidR="00F53BEF" w:rsidRDefault="00F53B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E3" w:rsidRDefault="00A061E3" w:rsidP="00A061E3">
    <w:pPr>
      <w:pStyle w:val="Header"/>
      <w:jc w:val="left"/>
      <w:rPr>
        <w:sz w:val="20"/>
      </w:rPr>
    </w:pPr>
    <w:r w:rsidRPr="003749B3">
      <w:rPr>
        <w:sz w:val="20"/>
      </w:rPr>
      <w:t>Plant Materials &lt;http://plant-materials.nrcs.usda.gov/&gt;</w:t>
    </w:r>
  </w:p>
  <w:p w:rsidR="00A061E3" w:rsidRDefault="00A061E3" w:rsidP="00A061E3">
    <w:pPr>
      <w:pStyle w:val="Header"/>
      <w:jc w:val="left"/>
      <w:rPr>
        <w:sz w:val="20"/>
      </w:rPr>
    </w:pPr>
    <w:r w:rsidRPr="001F7210">
      <w:rPr>
        <w:sz w:val="20"/>
      </w:rPr>
      <w:t>Plant Fact Sheet/Guide Coordination Page &lt;http://plant-materials.nrcs.usda.gov/intranet/pfs.html&gt;</w:t>
    </w:r>
  </w:p>
  <w:p w:rsidR="00A061E3" w:rsidRPr="00A061E3" w:rsidRDefault="00A061E3" w:rsidP="00A061E3">
    <w:pPr>
      <w:pStyle w:val="Header"/>
      <w:jc w:val="left"/>
      <w:rPr>
        <w:sz w:val="20"/>
      </w:rPr>
    </w:pPr>
    <w:smartTag w:uri="urn:schemas-microsoft-com:office:smarttags" w:element="place">
      <w:smartTag w:uri="urn:schemas-microsoft-com:office:smarttags" w:element="PlaceName">
        <w:r w:rsidRPr="00A061E3">
          <w:rPr>
            <w:sz w:val="20"/>
          </w:rPr>
          <w:t>National</w:t>
        </w:r>
      </w:smartTag>
      <w:r w:rsidRPr="00A061E3">
        <w:rPr>
          <w:sz w:val="20"/>
        </w:rPr>
        <w:t xml:space="preserve"> </w:t>
      </w:r>
      <w:smartTag w:uri="urn:schemas-microsoft-com:office:smarttags" w:element="PlaceName">
        <w:r w:rsidRPr="00A061E3">
          <w:rPr>
            <w:sz w:val="20"/>
          </w:rPr>
          <w:t>Plant</w:t>
        </w:r>
      </w:smartTag>
      <w:r w:rsidRPr="00A061E3">
        <w:rPr>
          <w:sz w:val="20"/>
        </w:rPr>
        <w:t xml:space="preserve"> </w:t>
      </w:r>
      <w:smartTag w:uri="urn:schemas-microsoft-com:office:smarttags" w:element="PlaceName">
        <w:r w:rsidRPr="00A061E3">
          <w:rPr>
            <w:sz w:val="20"/>
          </w:rPr>
          <w:t>Data</w:t>
        </w:r>
      </w:smartTag>
      <w:r w:rsidRPr="00A061E3">
        <w:rPr>
          <w:sz w:val="20"/>
        </w:rPr>
        <w:t xml:space="preserve"> </w:t>
      </w:r>
      <w:smartTag w:uri="urn:schemas-microsoft-com:office:smarttags" w:element="PlaceType">
        <w:r w:rsidRPr="00A061E3">
          <w:rPr>
            <w:sz w:val="20"/>
          </w:rPr>
          <w:t>Center</w:t>
        </w:r>
      </w:smartTag>
    </w:smartTag>
    <w:r w:rsidRPr="00A061E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BEF" w:rsidRDefault="00F53BEF">
      <w:r>
        <w:separator/>
      </w:r>
    </w:p>
  </w:footnote>
  <w:footnote w:type="continuationSeparator" w:id="0">
    <w:p w:rsidR="00F53BEF" w:rsidRDefault="00F53B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454865">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454865">
      <w:rPr>
        <w:noProof/>
      </w:rPr>
      <w:drawing>
        <wp:inline distT="0" distB="0" distL="0" distR="0">
          <wp:extent cx="1257300" cy="3905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7AC"/>
    <w:rsid w:val="00010B6B"/>
    <w:rsid w:val="000122BC"/>
    <w:rsid w:val="000228EF"/>
    <w:rsid w:val="00056463"/>
    <w:rsid w:val="000578C2"/>
    <w:rsid w:val="000600A0"/>
    <w:rsid w:val="0006726F"/>
    <w:rsid w:val="00071BA5"/>
    <w:rsid w:val="000854D8"/>
    <w:rsid w:val="00086DF5"/>
    <w:rsid w:val="000A37CF"/>
    <w:rsid w:val="000A623A"/>
    <w:rsid w:val="000B3DA6"/>
    <w:rsid w:val="000B6C8C"/>
    <w:rsid w:val="000D020C"/>
    <w:rsid w:val="000D0915"/>
    <w:rsid w:val="000D3FD3"/>
    <w:rsid w:val="000E2CDB"/>
    <w:rsid w:val="000E33AE"/>
    <w:rsid w:val="000E5568"/>
    <w:rsid w:val="000F1970"/>
    <w:rsid w:val="001044C2"/>
    <w:rsid w:val="001173A6"/>
    <w:rsid w:val="001347CB"/>
    <w:rsid w:val="00171009"/>
    <w:rsid w:val="0018267D"/>
    <w:rsid w:val="001C3283"/>
    <w:rsid w:val="001C5555"/>
    <w:rsid w:val="001C5B20"/>
    <w:rsid w:val="001C6E25"/>
    <w:rsid w:val="001E609D"/>
    <w:rsid w:val="001E60D1"/>
    <w:rsid w:val="001F2A5D"/>
    <w:rsid w:val="002148DF"/>
    <w:rsid w:val="00225C1F"/>
    <w:rsid w:val="002345B8"/>
    <w:rsid w:val="0023598C"/>
    <w:rsid w:val="002439B2"/>
    <w:rsid w:val="0024688F"/>
    <w:rsid w:val="0025379F"/>
    <w:rsid w:val="0026727E"/>
    <w:rsid w:val="00270782"/>
    <w:rsid w:val="00272E9B"/>
    <w:rsid w:val="00282E18"/>
    <w:rsid w:val="00290F5A"/>
    <w:rsid w:val="00292BF3"/>
    <w:rsid w:val="002A467A"/>
    <w:rsid w:val="002B4489"/>
    <w:rsid w:val="002B7160"/>
    <w:rsid w:val="002C2B07"/>
    <w:rsid w:val="002D565F"/>
    <w:rsid w:val="002D7A49"/>
    <w:rsid w:val="002E1567"/>
    <w:rsid w:val="002E624B"/>
    <w:rsid w:val="00307245"/>
    <w:rsid w:val="00322884"/>
    <w:rsid w:val="0032312C"/>
    <w:rsid w:val="00326E86"/>
    <w:rsid w:val="0033602F"/>
    <w:rsid w:val="00344380"/>
    <w:rsid w:val="00350131"/>
    <w:rsid w:val="00362D66"/>
    <w:rsid w:val="003631C1"/>
    <w:rsid w:val="00375E14"/>
    <w:rsid w:val="00376D64"/>
    <w:rsid w:val="00377934"/>
    <w:rsid w:val="003846AA"/>
    <w:rsid w:val="00395B45"/>
    <w:rsid w:val="00396581"/>
    <w:rsid w:val="003C15B9"/>
    <w:rsid w:val="003D6296"/>
    <w:rsid w:val="003E064E"/>
    <w:rsid w:val="003F1973"/>
    <w:rsid w:val="003F7C27"/>
    <w:rsid w:val="00403FD3"/>
    <w:rsid w:val="004052E3"/>
    <w:rsid w:val="0040539A"/>
    <w:rsid w:val="004056E5"/>
    <w:rsid w:val="00407900"/>
    <w:rsid w:val="00410D61"/>
    <w:rsid w:val="004232F6"/>
    <w:rsid w:val="0042383E"/>
    <w:rsid w:val="00427022"/>
    <w:rsid w:val="004340C9"/>
    <w:rsid w:val="00437F11"/>
    <w:rsid w:val="00445BD3"/>
    <w:rsid w:val="00454865"/>
    <w:rsid w:val="00460F87"/>
    <w:rsid w:val="00467E6E"/>
    <w:rsid w:val="004870EB"/>
    <w:rsid w:val="00487541"/>
    <w:rsid w:val="004B194B"/>
    <w:rsid w:val="004C74FB"/>
    <w:rsid w:val="004D1C03"/>
    <w:rsid w:val="004D6A79"/>
    <w:rsid w:val="004E1FD1"/>
    <w:rsid w:val="004F0A5F"/>
    <w:rsid w:val="004F1749"/>
    <w:rsid w:val="004F19DE"/>
    <w:rsid w:val="004F3CD6"/>
    <w:rsid w:val="005075C7"/>
    <w:rsid w:val="0052015C"/>
    <w:rsid w:val="00521D04"/>
    <w:rsid w:val="005318C8"/>
    <w:rsid w:val="005330B0"/>
    <w:rsid w:val="0053664A"/>
    <w:rsid w:val="005375C6"/>
    <w:rsid w:val="00547834"/>
    <w:rsid w:val="0055163C"/>
    <w:rsid w:val="0056428E"/>
    <w:rsid w:val="005734E4"/>
    <w:rsid w:val="0057742C"/>
    <w:rsid w:val="005814E3"/>
    <w:rsid w:val="005821D4"/>
    <w:rsid w:val="00584D90"/>
    <w:rsid w:val="005876D9"/>
    <w:rsid w:val="00592CFA"/>
    <w:rsid w:val="0059397B"/>
    <w:rsid w:val="005947CB"/>
    <w:rsid w:val="00594B30"/>
    <w:rsid w:val="00594BD2"/>
    <w:rsid w:val="00595BF1"/>
    <w:rsid w:val="005B562B"/>
    <w:rsid w:val="005B635E"/>
    <w:rsid w:val="005D1D40"/>
    <w:rsid w:val="005E3F2B"/>
    <w:rsid w:val="00601451"/>
    <w:rsid w:val="006269B1"/>
    <w:rsid w:val="00633FE0"/>
    <w:rsid w:val="006432A0"/>
    <w:rsid w:val="006434CC"/>
    <w:rsid w:val="0064415C"/>
    <w:rsid w:val="0064577D"/>
    <w:rsid w:val="0065640B"/>
    <w:rsid w:val="00656DB5"/>
    <w:rsid w:val="00670323"/>
    <w:rsid w:val="00690F37"/>
    <w:rsid w:val="00693935"/>
    <w:rsid w:val="006A555B"/>
    <w:rsid w:val="006C0A05"/>
    <w:rsid w:val="006C47E2"/>
    <w:rsid w:val="00703051"/>
    <w:rsid w:val="007134C8"/>
    <w:rsid w:val="00722AE5"/>
    <w:rsid w:val="00727194"/>
    <w:rsid w:val="007322AC"/>
    <w:rsid w:val="00732AEE"/>
    <w:rsid w:val="00742DE3"/>
    <w:rsid w:val="00743556"/>
    <w:rsid w:val="007518C4"/>
    <w:rsid w:val="00752601"/>
    <w:rsid w:val="007634D2"/>
    <w:rsid w:val="00771F75"/>
    <w:rsid w:val="00773A97"/>
    <w:rsid w:val="00774312"/>
    <w:rsid w:val="00775092"/>
    <w:rsid w:val="00785DFB"/>
    <w:rsid w:val="00787DF9"/>
    <w:rsid w:val="007A5420"/>
    <w:rsid w:val="007B19B8"/>
    <w:rsid w:val="007B489E"/>
    <w:rsid w:val="007C52E4"/>
    <w:rsid w:val="007D3515"/>
    <w:rsid w:val="007D59C8"/>
    <w:rsid w:val="007D6094"/>
    <w:rsid w:val="007E199F"/>
    <w:rsid w:val="007E622B"/>
    <w:rsid w:val="007E6785"/>
    <w:rsid w:val="007F32AC"/>
    <w:rsid w:val="007F66BF"/>
    <w:rsid w:val="007F678B"/>
    <w:rsid w:val="00810F17"/>
    <w:rsid w:val="008163BF"/>
    <w:rsid w:val="008455BA"/>
    <w:rsid w:val="00854A19"/>
    <w:rsid w:val="0086402B"/>
    <w:rsid w:val="008C06B9"/>
    <w:rsid w:val="008C2801"/>
    <w:rsid w:val="008E6DE1"/>
    <w:rsid w:val="008F3010"/>
    <w:rsid w:val="008F3D5A"/>
    <w:rsid w:val="00902967"/>
    <w:rsid w:val="00914062"/>
    <w:rsid w:val="00922CD2"/>
    <w:rsid w:val="009262DB"/>
    <w:rsid w:val="00931175"/>
    <w:rsid w:val="00942D5F"/>
    <w:rsid w:val="00945753"/>
    <w:rsid w:val="00947EC1"/>
    <w:rsid w:val="00955302"/>
    <w:rsid w:val="00964877"/>
    <w:rsid w:val="00975FA7"/>
    <w:rsid w:val="009805E4"/>
    <w:rsid w:val="009A0E31"/>
    <w:rsid w:val="009A6ABB"/>
    <w:rsid w:val="009B500E"/>
    <w:rsid w:val="009C1524"/>
    <w:rsid w:val="009C2F9E"/>
    <w:rsid w:val="009C69B7"/>
    <w:rsid w:val="009D5F78"/>
    <w:rsid w:val="009E69D0"/>
    <w:rsid w:val="009F75FF"/>
    <w:rsid w:val="00A00A36"/>
    <w:rsid w:val="00A061E3"/>
    <w:rsid w:val="00A10C65"/>
    <w:rsid w:val="00A141EF"/>
    <w:rsid w:val="00A41F7D"/>
    <w:rsid w:val="00A96432"/>
    <w:rsid w:val="00AA61C6"/>
    <w:rsid w:val="00AA6C79"/>
    <w:rsid w:val="00AC4244"/>
    <w:rsid w:val="00AD20B7"/>
    <w:rsid w:val="00AE108A"/>
    <w:rsid w:val="00AE67FA"/>
    <w:rsid w:val="00AE6C85"/>
    <w:rsid w:val="00AF113F"/>
    <w:rsid w:val="00B07205"/>
    <w:rsid w:val="00B07731"/>
    <w:rsid w:val="00B4111B"/>
    <w:rsid w:val="00B538C5"/>
    <w:rsid w:val="00B55E68"/>
    <w:rsid w:val="00B62229"/>
    <w:rsid w:val="00B64B2F"/>
    <w:rsid w:val="00B64B92"/>
    <w:rsid w:val="00B730E7"/>
    <w:rsid w:val="00B74ADB"/>
    <w:rsid w:val="00B8425D"/>
    <w:rsid w:val="00BA3BA3"/>
    <w:rsid w:val="00BA3BE0"/>
    <w:rsid w:val="00BB391D"/>
    <w:rsid w:val="00BB781B"/>
    <w:rsid w:val="00BC05B0"/>
    <w:rsid w:val="00BD0942"/>
    <w:rsid w:val="00BD3277"/>
    <w:rsid w:val="00BD4C9E"/>
    <w:rsid w:val="00BD6CEF"/>
    <w:rsid w:val="00BD7428"/>
    <w:rsid w:val="00BE27B0"/>
    <w:rsid w:val="00BE2B13"/>
    <w:rsid w:val="00BE5356"/>
    <w:rsid w:val="00BE700B"/>
    <w:rsid w:val="00BF191B"/>
    <w:rsid w:val="00C2209A"/>
    <w:rsid w:val="00C24782"/>
    <w:rsid w:val="00C36DFB"/>
    <w:rsid w:val="00C50E24"/>
    <w:rsid w:val="00C6282E"/>
    <w:rsid w:val="00C76860"/>
    <w:rsid w:val="00C82A77"/>
    <w:rsid w:val="00C86821"/>
    <w:rsid w:val="00C87FEE"/>
    <w:rsid w:val="00C952BD"/>
    <w:rsid w:val="00CB3DC6"/>
    <w:rsid w:val="00CC5951"/>
    <w:rsid w:val="00CC6A07"/>
    <w:rsid w:val="00CD49CC"/>
    <w:rsid w:val="00CE2463"/>
    <w:rsid w:val="00CF7EC1"/>
    <w:rsid w:val="00D01B0D"/>
    <w:rsid w:val="00D04A17"/>
    <w:rsid w:val="00D04F35"/>
    <w:rsid w:val="00D2683D"/>
    <w:rsid w:val="00D36FE9"/>
    <w:rsid w:val="00D4432F"/>
    <w:rsid w:val="00D460BB"/>
    <w:rsid w:val="00D62818"/>
    <w:rsid w:val="00D7238A"/>
    <w:rsid w:val="00D73F9F"/>
    <w:rsid w:val="00D82E30"/>
    <w:rsid w:val="00D84953"/>
    <w:rsid w:val="00D95D11"/>
    <w:rsid w:val="00D96D6B"/>
    <w:rsid w:val="00D97521"/>
    <w:rsid w:val="00DC7C36"/>
    <w:rsid w:val="00DD4865"/>
    <w:rsid w:val="00DD5E13"/>
    <w:rsid w:val="00DE16AA"/>
    <w:rsid w:val="00DF5DD4"/>
    <w:rsid w:val="00E06730"/>
    <w:rsid w:val="00E67094"/>
    <w:rsid w:val="00E70B03"/>
    <w:rsid w:val="00E74685"/>
    <w:rsid w:val="00E8318B"/>
    <w:rsid w:val="00E922A2"/>
    <w:rsid w:val="00EA45E0"/>
    <w:rsid w:val="00EC04CD"/>
    <w:rsid w:val="00EC3471"/>
    <w:rsid w:val="00EC53E2"/>
    <w:rsid w:val="00EC66C3"/>
    <w:rsid w:val="00F060CC"/>
    <w:rsid w:val="00F12958"/>
    <w:rsid w:val="00F1578C"/>
    <w:rsid w:val="00F16428"/>
    <w:rsid w:val="00F202B5"/>
    <w:rsid w:val="00F272AD"/>
    <w:rsid w:val="00F453DF"/>
    <w:rsid w:val="00F53BEF"/>
    <w:rsid w:val="00F55659"/>
    <w:rsid w:val="00F73D8E"/>
    <w:rsid w:val="00F74C06"/>
    <w:rsid w:val="00F759D4"/>
    <w:rsid w:val="00F763F9"/>
    <w:rsid w:val="00F802DB"/>
    <w:rsid w:val="00F8228F"/>
    <w:rsid w:val="00FA6150"/>
    <w:rsid w:val="00FE5E65"/>
    <w:rsid w:val="00FF04BD"/>
    <w:rsid w:val="00FF3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9B500E"/>
    <w:rPr>
      <w:color w:val="228622"/>
    </w:rPr>
  </w:style>
  <w:style w:type="character" w:styleId="Emphasis">
    <w:name w:val="Emphasis"/>
    <w:basedOn w:val="DefaultParagraphFont"/>
    <w:qFormat/>
    <w:rsid w:val="009B500E"/>
    <w:rPr>
      <w:i/>
      <w:iCs/>
    </w:rPr>
  </w:style>
  <w:style w:type="paragraph" w:styleId="DocumentMap">
    <w:name w:val="Document Map"/>
    <w:basedOn w:val="Normal"/>
    <w:semiHidden/>
    <w:rsid w:val="00B64B2F"/>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divs>
    <w:div w:id="490868973">
      <w:bodyDiv w:val="1"/>
      <w:marLeft w:val="0"/>
      <w:marRight w:val="0"/>
      <w:marTop w:val="0"/>
      <w:marBottom w:val="0"/>
      <w:divBdr>
        <w:top w:val="none" w:sz="0" w:space="0" w:color="auto"/>
        <w:left w:val="none" w:sz="0" w:space="0" w:color="auto"/>
        <w:bottom w:val="none" w:sz="0" w:space="0" w:color="auto"/>
        <w:right w:val="none" w:sz="0" w:space="0" w:color="auto"/>
      </w:divBdr>
    </w:div>
    <w:div w:id="1190794802">
      <w:bodyDiv w:val="1"/>
      <w:marLeft w:val="0"/>
      <w:marRight w:val="0"/>
      <w:marTop w:val="0"/>
      <w:marBottom w:val="0"/>
      <w:divBdr>
        <w:top w:val="none" w:sz="0" w:space="0" w:color="auto"/>
        <w:left w:val="none" w:sz="0" w:space="0" w:color="auto"/>
        <w:bottom w:val="none" w:sz="0" w:space="0" w:color="auto"/>
        <w:right w:val="none" w:sz="0" w:space="0" w:color="auto"/>
      </w:divBdr>
    </w:div>
    <w:div w:id="1880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Bromus carinatus</vt:lpstr>
    </vt:vector>
  </TitlesOfParts>
  <Company>USDA NRCS National Plant Data Center</Company>
  <LinksUpToDate>false</LinksUpToDate>
  <CharactersWithSpaces>8063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Bromus carinatus</dc:title>
  <dc:subject>California brome</dc:subject>
  <dc:creator>Dale Darris</dc:creator>
  <cp:keywords/>
  <cp:lastModifiedBy>William Farrell</cp:lastModifiedBy>
  <cp:revision>2</cp:revision>
  <cp:lastPrinted>2007-06-28T15:48:00Z</cp:lastPrinted>
  <dcterms:created xsi:type="dcterms:W3CDTF">2011-01-25T17:19:00Z</dcterms:created>
  <dcterms:modified xsi:type="dcterms:W3CDTF">2011-01-25T17:19:00Z</dcterms:modified>
</cp:coreProperties>
</file>