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A6421" w:rsidP="000578C2">
            <w:pPr>
              <w:pStyle w:val="TitleHeader"/>
              <w:rPr>
                <w:i/>
              </w:rPr>
            </w:pPr>
            <w:r>
              <w:lastRenderedPageBreak/>
              <w:t>halfshrub sundrop</w:t>
            </w:r>
          </w:p>
        </w:tc>
      </w:tr>
      <w:tr w:rsidR="00CD49CC">
        <w:tblPrEx>
          <w:tblCellMar>
            <w:top w:w="0" w:type="dxa"/>
            <w:bottom w:w="0" w:type="dxa"/>
          </w:tblCellMar>
        </w:tblPrEx>
        <w:tc>
          <w:tcPr>
            <w:tcW w:w="4410" w:type="dxa"/>
          </w:tcPr>
          <w:p w:rsidR="00CD49CC" w:rsidRPr="008F3D5A" w:rsidRDefault="000A6421" w:rsidP="008F3D5A">
            <w:pPr>
              <w:pStyle w:val="Titlesubheader1"/>
              <w:rPr>
                <w:i/>
              </w:rPr>
            </w:pPr>
            <w:r>
              <w:rPr>
                <w:i/>
              </w:rPr>
              <w:t>Calylophus serrulatus</w:t>
            </w:r>
            <w:r w:rsidR="000F1970" w:rsidRPr="008F3D5A">
              <w:t xml:space="preserve"> </w:t>
            </w:r>
            <w:r>
              <w:t>(Nutt.) Raven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symbol = </w:t>
            </w:r>
            <w:r w:rsidR="000A6421">
              <w:t>CASE12</w:t>
            </w:r>
          </w:p>
        </w:tc>
      </w:tr>
    </w:tbl>
    <w:p w:rsidR="00CD49CC" w:rsidRPr="003631C1" w:rsidRDefault="00CD49CC" w:rsidP="003631C1">
      <w:pPr>
        <w:jc w:val="left"/>
        <w:rPr>
          <w:sz w:val="20"/>
        </w:rPr>
      </w:pPr>
    </w:p>
    <w:p w:rsidR="00CD49CC" w:rsidRDefault="008455BA" w:rsidP="00F802DB">
      <w:pPr>
        <w:pStyle w:val="Header2"/>
      </w:pPr>
      <w:r>
        <w:t>Contributed by</w:t>
      </w:r>
      <w:r w:rsidR="00E84467">
        <w:t xml:space="preserve">: </w:t>
      </w:r>
      <w:smartTag w:uri="urn:schemas-microsoft-com:office:smarttags" w:element="PlaceName">
        <w:r w:rsidR="00E84467">
          <w:t>USDA</w:t>
        </w:r>
      </w:smartTag>
      <w:r w:rsidR="00E84467">
        <w:t xml:space="preserve"> </w:t>
      </w:r>
      <w:smartTag w:uri="urn:schemas-microsoft-com:office:smarttags" w:element="PlaceName">
        <w:r w:rsidR="00E84467">
          <w:t>NRCS</w:t>
        </w:r>
      </w:smartTag>
      <w:r w:rsidR="00E84467">
        <w:t xml:space="preserve"> </w:t>
      </w:r>
      <w:smartTag w:uri="urn:schemas-microsoft-com:office:smarttags" w:element="PlaceName">
        <w:r w:rsidR="00150445">
          <w:t>James</w:t>
        </w:r>
      </w:smartTag>
      <w:r w:rsidR="00150445">
        <w:t xml:space="preserve"> </w:t>
      </w:r>
      <w:smartTag w:uri="urn:schemas-microsoft-com:office:smarttags" w:element="PlaceName">
        <w:r w:rsidR="00150445">
          <w:t>E.</w:t>
        </w:r>
      </w:smartTag>
      <w:r w:rsidR="00150445">
        <w:t xml:space="preserve"> </w:t>
      </w:r>
      <w:smartTag w:uri="urn:schemas-microsoft-com:office:smarttags" w:element="PlaceName">
        <w:r w:rsidR="00150445">
          <w:t>“Bud”</w:t>
        </w:r>
      </w:smartTag>
      <w:r w:rsidR="00150445">
        <w:t xml:space="preserve"> </w:t>
      </w:r>
      <w:smartTag w:uri="urn:schemas-microsoft-com:office:smarttags" w:element="PlaceName">
        <w:r w:rsidR="00150445">
          <w:t>Smith</w:t>
        </w:r>
      </w:smartTag>
      <w:r w:rsidR="00150445">
        <w:t xml:space="preserve"> </w:t>
      </w:r>
      <w:smartTag w:uri="urn:schemas-microsoft-com:office:smarttags" w:element="PlaceName">
        <w:r w:rsidR="00E84467">
          <w:t>Plant</w:t>
        </w:r>
      </w:smartTag>
      <w:r w:rsidR="00E84467">
        <w:t xml:space="preserve"> </w:t>
      </w:r>
      <w:smartTag w:uri="urn:schemas-microsoft-com:office:smarttags" w:element="PlaceName">
        <w:r w:rsidR="00E84467">
          <w:t>Materials</w:t>
        </w:r>
      </w:smartTag>
      <w:r w:rsidR="00E84467">
        <w:t xml:space="preserve"> </w:t>
      </w:r>
      <w:smartTag w:uri="urn:schemas-microsoft-com:office:smarttags" w:element="PlaceType">
        <w:r w:rsidR="00E84467">
          <w:t>Center</w:t>
        </w:r>
      </w:smartTag>
      <w:r w:rsidR="00E84467">
        <w:t xml:space="preserve">, </w:t>
      </w:r>
      <w:smartTag w:uri="urn:schemas-microsoft-com:office:smarttags" w:element="place">
        <w:smartTag w:uri="urn:schemas-microsoft-com:office:smarttags" w:element="City">
          <w:r w:rsidR="00150445">
            <w:t>Knox City</w:t>
          </w:r>
        </w:smartTag>
        <w:r w:rsidR="00E84467">
          <w:t xml:space="preserve">, </w:t>
        </w:r>
        <w:smartTag w:uri="urn:schemas-microsoft-com:office:smarttags" w:element="State">
          <w:r w:rsidR="00150445">
            <w:t>Texas</w:t>
          </w:r>
        </w:smartTag>
      </w:smartTag>
      <w:r>
        <w:t xml:space="preserve"> </w:t>
      </w:r>
    </w:p>
    <w:p w:rsidR="00CD49CC" w:rsidRDefault="009101B8" w:rsidP="008455BA">
      <w:pPr>
        <w:pStyle w:val="Header3"/>
      </w:pPr>
      <w:r w:rsidRPr="00BE25E9">
        <w:rPr>
          <w:b w:val="0"/>
          <w:i/>
          <w:noProof/>
        </w:rPr>
        <w:pict>
          <v:shapetype id="_x0000_t202" coordsize="21600,21600" o:spt="202" path="m,l,21600r21600,l21600,xe">
            <v:stroke joinstyle="miter"/>
            <v:path gradientshapeok="t" o:connecttype="rect"/>
          </v:shapetype>
          <v:shape id="_x0000_s1064" type="#_x0000_t202" style="position:absolute;margin-left:4.05pt;margin-top:6.7pt;width:3in;height:165.6pt;z-index:251657728" stroked="f">
            <v:textbox style="mso-next-textbox:#_x0000_s1064">
              <w:txbxContent>
                <w:p w:rsidR="00E84467" w:rsidRDefault="003E018B">
                  <w:r>
                    <w:rPr>
                      <w:i/>
                      <w:noProof/>
                    </w:rPr>
                    <w:drawing>
                      <wp:inline distT="0" distB="0" distL="0" distR="0">
                        <wp:extent cx="2562225" cy="1771650"/>
                        <wp:effectExtent l="19050" t="0" r="9525" b="0"/>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noChangeAspect="1" noChangeArrowheads="1"/>
                                </pic:cNvPicPr>
                              </pic:nvPicPr>
                              <pic:blipFill>
                                <a:blip r:embed="rId8"/>
                                <a:srcRect/>
                                <a:stretch>
                                  <a:fillRect/>
                                </a:stretch>
                              </pic:blipFill>
                              <pic:spPr bwMode="auto">
                                <a:xfrm>
                                  <a:off x="0" y="0"/>
                                  <a:ext cx="2562225" cy="1771650"/>
                                </a:xfrm>
                                <a:prstGeom prst="rect">
                                  <a:avLst/>
                                </a:prstGeom>
                                <a:noFill/>
                                <a:ln w="9525">
                                  <a:noFill/>
                                  <a:miter lim="800000"/>
                                  <a:headEnd/>
                                  <a:tailEnd/>
                                </a:ln>
                              </pic:spPr>
                            </pic:pic>
                          </a:graphicData>
                        </a:graphic>
                      </wp:inline>
                    </w:drawing>
                  </w:r>
                </w:p>
                <w:p w:rsidR="005625E5" w:rsidRDefault="000A6421" w:rsidP="00E84467">
                  <w:pPr>
                    <w:jc w:val="right"/>
                    <w:rPr>
                      <w:sz w:val="16"/>
                      <w:szCs w:val="16"/>
                    </w:rPr>
                  </w:pPr>
                  <w:r>
                    <w:rPr>
                      <w:sz w:val="16"/>
                      <w:szCs w:val="16"/>
                    </w:rPr>
                    <w:t>Lynn Pace</w:t>
                  </w:r>
                </w:p>
                <w:p w:rsidR="000A6421" w:rsidRPr="00E84467" w:rsidRDefault="000A6421" w:rsidP="00E84467">
                  <w:pPr>
                    <w:jc w:val="right"/>
                    <w:rPr>
                      <w:sz w:val="16"/>
                      <w:szCs w:val="16"/>
                    </w:rPr>
                  </w:pPr>
                  <w:smartTag w:uri="urn:schemas-microsoft-com:office:smarttags" w:element="place">
                    <w:smartTag w:uri="urn:schemas-microsoft-com:office:smarttags" w:element="PlaceName">
                      <w:r>
                        <w:rPr>
                          <w:sz w:val="16"/>
                          <w:szCs w:val="16"/>
                        </w:rPr>
                        <w:t>Texas</w:t>
                      </w:r>
                    </w:smartTag>
                    <w:r>
                      <w:rPr>
                        <w:sz w:val="16"/>
                        <w:szCs w:val="16"/>
                      </w:rPr>
                      <w:t xml:space="preserve"> </w:t>
                    </w:r>
                    <w:smartTag w:uri="urn:schemas-microsoft-com:office:smarttags" w:element="PlaceType">
                      <w:r>
                        <w:rPr>
                          <w:sz w:val="16"/>
                          <w:szCs w:val="16"/>
                        </w:rPr>
                        <w:t>Parks</w:t>
                      </w:r>
                    </w:smartTag>
                  </w:smartTag>
                  <w:r>
                    <w:rPr>
                      <w:sz w:val="16"/>
                      <w:szCs w:val="16"/>
                    </w:rPr>
                    <w:t xml:space="preserve"> and Wildlife</w:t>
                  </w:r>
                </w:p>
              </w:txbxContent>
            </v:textbox>
            <w10:wrap type="square"/>
          </v:shape>
        </w:pict>
      </w:r>
      <w:r w:rsidR="008455BA">
        <w:t>Alternate Names</w:t>
      </w:r>
    </w:p>
    <w:p w:rsidR="000A6421" w:rsidRPr="009C2BD0" w:rsidRDefault="000A6421" w:rsidP="000A6421">
      <w:pPr>
        <w:pStyle w:val="Header3"/>
        <w:rPr>
          <w:b w:val="0"/>
        </w:rPr>
      </w:pPr>
      <w:r>
        <w:rPr>
          <w:b w:val="0"/>
        </w:rPr>
        <w:t>Yellow evening primrose, buttercup, and yellow sundrop</w:t>
      </w:r>
    </w:p>
    <w:p w:rsidR="008A62E7" w:rsidRDefault="008A62E7" w:rsidP="008A62E7">
      <w:pPr>
        <w:pStyle w:val="Heading5"/>
        <w:ind w:left="0"/>
        <w:jc w:val="left"/>
        <w:rPr>
          <w:b w:val="0"/>
        </w:rPr>
      </w:pPr>
    </w:p>
    <w:p w:rsidR="00CD49CC" w:rsidRDefault="00CD49CC" w:rsidP="008455BA">
      <w:pPr>
        <w:pStyle w:val="Header3"/>
      </w:pPr>
      <w:r>
        <w:t>Uses</w:t>
      </w:r>
    </w:p>
    <w:p w:rsidR="00CD49CC" w:rsidRPr="000A6421" w:rsidRDefault="000A6421" w:rsidP="003631C1">
      <w:pPr>
        <w:tabs>
          <w:tab w:val="left" w:pos="2430"/>
        </w:tabs>
        <w:jc w:val="left"/>
        <w:rPr>
          <w:sz w:val="20"/>
        </w:rPr>
      </w:pPr>
      <w:r w:rsidRPr="000A6421">
        <w:rPr>
          <w:sz w:val="20"/>
        </w:rPr>
        <w:t xml:space="preserve">Halfshrub sundrop is very palatable for livestock and deer in range and pasture land. It is an attractive wildflower in landscape uses in rock gardens and meadows. Halfshrub sundrop can grow in gardens in part shade and full sun.  </w:t>
      </w:r>
    </w:p>
    <w:p w:rsidR="000A6421" w:rsidRPr="003631C1" w:rsidRDefault="000A6421" w:rsidP="003631C1">
      <w:pPr>
        <w:tabs>
          <w:tab w:val="left" w:pos="2430"/>
        </w:tabs>
        <w:jc w:val="left"/>
        <w:rPr>
          <w:sz w:val="20"/>
        </w:rPr>
      </w:pPr>
    </w:p>
    <w:p w:rsidR="00CD49CC" w:rsidRDefault="00CD49CC" w:rsidP="00F802DB">
      <w:pPr>
        <w:pStyle w:val="Header3"/>
      </w:pPr>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p w:rsidR="00CD49CC" w:rsidRPr="003631C1" w:rsidRDefault="00CD49CC" w:rsidP="003631C1">
      <w:pPr>
        <w:tabs>
          <w:tab w:val="left" w:pos="2430"/>
        </w:tabs>
        <w:jc w:val="left"/>
        <w:rPr>
          <w:b/>
          <w:sz w:val="20"/>
        </w:rPr>
      </w:pPr>
    </w:p>
    <w:p w:rsidR="00CD49CC" w:rsidRDefault="00CD49CC" w:rsidP="003631C1">
      <w:pPr>
        <w:pStyle w:val="Header3"/>
      </w:pPr>
      <w:r>
        <w:t>Description</w:t>
      </w:r>
      <w:r w:rsidR="0018267D">
        <w:t xml:space="preserve"> and Adaptation</w:t>
      </w:r>
    </w:p>
    <w:p w:rsidR="009101B8" w:rsidRDefault="009101B8" w:rsidP="009101B8">
      <w:pPr>
        <w:pStyle w:val="Header3"/>
        <w:rPr>
          <w:b w:val="0"/>
        </w:rPr>
      </w:pPr>
      <w:r w:rsidRPr="009101B8">
        <w:rPr>
          <w:b w:val="0"/>
        </w:rPr>
        <w:t>Evening Primrose family (Onagraceae). Halfshrub sundrop is a native, perennial, warm-season subshrub, shrub forb/herb which is more upright, bushy, and with numerous branches. Halfshrub sundrop grows into a large clump and up to 18 inches in height. The narrow leaves are 3 ½ inches long and alternate from each other with toothed leaf margins.  Each small yellow flower</w:t>
      </w:r>
      <w:r>
        <w:rPr>
          <w:b w:val="0"/>
        </w:rPr>
        <w:t xml:space="preserve"> has four petals up to 1 ½ inches across which includes the pistils (female </w:t>
      </w:r>
      <w:r>
        <w:rPr>
          <w:b w:val="0"/>
        </w:rPr>
        <w:lastRenderedPageBreak/>
        <w:t>organs) and eight prominent stamens (the male organs). The flowers tube is usually no more than 1 inch long. The flowers open in early morning and close in late afternoon and blooms from March to November. The old flowers can turn orange or pink and the plant leaves may stay green in mild winters.</w:t>
      </w:r>
    </w:p>
    <w:p w:rsidR="009101B8" w:rsidRPr="009C2BD0" w:rsidRDefault="009101B8" w:rsidP="009101B8">
      <w:pPr>
        <w:pStyle w:val="Header3"/>
        <w:rPr>
          <w:b w:val="0"/>
        </w:rPr>
      </w:pPr>
      <w:r>
        <w:rPr>
          <w:b w:val="0"/>
        </w:rPr>
        <w:t xml:space="preserve">The mature fruit is a cylindrical capsule shape with small seeds enclosed. </w:t>
      </w:r>
    </w:p>
    <w:p w:rsidR="005625E5" w:rsidRPr="009101B8" w:rsidRDefault="00BE25E9" w:rsidP="005625E5">
      <w:pPr>
        <w:pStyle w:val="HTMLPreformatted"/>
        <w:rPr>
          <w:rFonts w:ascii="Times New Roman" w:hAnsi="Times New Roman" w:cs="Times New Roman"/>
        </w:rPr>
      </w:pPr>
      <w:r w:rsidRPr="009101B8">
        <w:rPr>
          <w:rFonts w:ascii="Times New Roman" w:hAnsi="Times New Roman" w:cs="Times New Roman"/>
        </w:rPr>
        <w:t xml:space="preserve"> </w:t>
      </w:r>
    </w:p>
    <w:p w:rsidR="009101B8" w:rsidRDefault="009101B8" w:rsidP="009101B8">
      <w:pPr>
        <w:pStyle w:val="Header3"/>
      </w:pPr>
      <w:r>
        <w:t>Adaptation</w:t>
      </w:r>
    </w:p>
    <w:p w:rsidR="009101B8" w:rsidRDefault="009101B8" w:rsidP="009101B8">
      <w:pPr>
        <w:pStyle w:val="Bodytext0"/>
      </w:pPr>
      <w:r>
        <w:t xml:space="preserve">Halfshrub sundrop occurs throughout </w:t>
      </w:r>
      <w:smartTag w:uri="urn:schemas-microsoft-com:office:smarttags" w:element="State">
        <w:r>
          <w:t>Texas</w:t>
        </w:r>
      </w:smartTag>
      <w:r>
        <w:t xml:space="preserve"> except in East Texas Piney woods and infrequent in open sandy or rocky places in the Panhandle and north-central </w:t>
      </w:r>
      <w:smartTag w:uri="urn:schemas-microsoft-com:office:smarttags" w:element="place">
        <w:smartTag w:uri="urn:schemas-microsoft-com:office:smarttags" w:element="State">
          <w:r>
            <w:t>Texas</w:t>
          </w:r>
        </w:smartTag>
      </w:smartTag>
      <w:r>
        <w:t xml:space="preserve">. Its range extends from </w:t>
      </w:r>
      <w:smartTag w:uri="urn:schemas-microsoft-com:office:smarttags" w:element="State">
        <w:r>
          <w:t>Saskatchewan</w:t>
        </w:r>
      </w:smartTag>
      <w:r>
        <w:t xml:space="preserve">, </w:t>
      </w:r>
      <w:smartTag w:uri="urn:schemas-microsoft-com:office:smarttags" w:element="State">
        <w:r>
          <w:t>Montana</w:t>
        </w:r>
      </w:smartTag>
      <w:r>
        <w:t xml:space="preserve">, </w:t>
      </w:r>
      <w:smartTag w:uri="urn:schemas-microsoft-com:office:smarttags" w:element="State">
        <w:r>
          <w:t>Minnesota</w:t>
        </w:r>
      </w:smartTag>
      <w:r>
        <w:t xml:space="preserve">, </w:t>
      </w:r>
      <w:smartTag w:uri="urn:schemas-microsoft-com:office:smarttags" w:element="State">
        <w:r>
          <w:t>Wisconsin</w:t>
        </w:r>
      </w:smartTag>
      <w:r>
        <w:t xml:space="preserve">, </w:t>
      </w:r>
      <w:smartTag w:uri="urn:schemas-microsoft-com:office:smarttags" w:element="State">
        <w:r>
          <w:t>Oklahoma</w:t>
        </w:r>
      </w:smartTag>
      <w:r>
        <w:t xml:space="preserve">, </w:t>
      </w:r>
      <w:smartTag w:uri="urn:schemas-microsoft-com:office:smarttags" w:element="State">
        <w:r>
          <w:t>Colorado</w:t>
        </w:r>
      </w:smartTag>
      <w:r>
        <w:t xml:space="preserve">, </w:t>
      </w:r>
      <w:smartTag w:uri="urn:schemas-microsoft-com:office:smarttags" w:element="State">
        <w:r>
          <w:t>New Mexico</w:t>
        </w:r>
      </w:smartTag>
      <w:r>
        <w:t xml:space="preserve">, eastern-central </w:t>
      </w:r>
      <w:smartTag w:uri="urn:schemas-microsoft-com:office:smarttags" w:element="State">
        <w:r>
          <w:t>Arizona</w:t>
        </w:r>
      </w:smartTag>
      <w:r>
        <w:t xml:space="preserve">, and south to </w:t>
      </w:r>
      <w:smartTag w:uri="urn:schemas-microsoft-com:office:smarttags" w:element="place">
        <w:smartTag w:uri="urn:schemas-microsoft-com:office:smarttags" w:element="country-region">
          <w:r>
            <w:t>Mexico</w:t>
          </w:r>
        </w:smartTag>
      </w:smartTag>
      <w:r>
        <w:t>. Halfshrub sundrop grows in clay and sandy loams, caliche, limestone, gypsum, and in well drain-soils. Established plants are extremely</w:t>
      </w:r>
      <w:r w:rsidRPr="009541CC">
        <w:t xml:space="preserve"> </w:t>
      </w:r>
      <w:r>
        <w:t>drought and heat tolerant.</w:t>
      </w:r>
    </w:p>
    <w:p w:rsidR="009101B8" w:rsidRDefault="009101B8" w:rsidP="009101B8">
      <w:pPr>
        <w:pStyle w:val="Bodytext0"/>
      </w:pPr>
    </w:p>
    <w:p w:rsidR="00CD49CC" w:rsidRDefault="00CD49CC" w:rsidP="003631C1">
      <w:pPr>
        <w:pStyle w:val="Header3"/>
      </w:pPr>
      <w:r>
        <w:t>Establishment</w:t>
      </w:r>
    </w:p>
    <w:p w:rsidR="009101B8" w:rsidRDefault="009101B8" w:rsidP="009101B8">
      <w:pPr>
        <w:pStyle w:val="Bodytext0"/>
      </w:pPr>
      <w:r>
        <w:t xml:space="preserve">Halfshrub sundrop seed should be seeded early in the spring. Seed either by broadcasting or use grass drill equipped with a slick seed box. Mix seed with some type of carrier such as sand, if needed for proper distribution. Seeding at a depth of ¼ inch in a well prepared seedbed is sufficient.  Broadcasting the seeds on uneven soil surface in pastures or rangelands can work. The halfshrub sundrop seeds could be included in a grass mix for pastures or rangelands. </w:t>
      </w:r>
    </w:p>
    <w:p w:rsidR="00CD49CC" w:rsidRPr="003631C1" w:rsidRDefault="00CD49CC" w:rsidP="003631C1">
      <w:pPr>
        <w:tabs>
          <w:tab w:val="left" w:pos="2430"/>
        </w:tabs>
        <w:jc w:val="left"/>
        <w:rPr>
          <w:sz w:val="20"/>
        </w:rPr>
      </w:pPr>
    </w:p>
    <w:p w:rsidR="00CD49CC" w:rsidRDefault="00CD49CC" w:rsidP="00F802DB">
      <w:pPr>
        <w:pStyle w:val="Header3"/>
        <w:rPr>
          <w:rFonts w:ascii="Arial" w:hAnsi="Arial"/>
        </w:rPr>
      </w:pPr>
      <w:r>
        <w:t>Management</w:t>
      </w:r>
    </w:p>
    <w:p w:rsidR="009101B8" w:rsidRDefault="009101B8" w:rsidP="009101B8">
      <w:pPr>
        <w:pStyle w:val="Bodytext0"/>
      </w:pPr>
      <w:r>
        <w:t xml:space="preserve">Halfshrub sundrop needs to be properly managed, because it can be eliminated by livestock or deer. If the fruit capsule is allowed to mature and seed fall to the ground, it can germinate in ten to fifteen days with proper conditions, such as moisture and warm soils. Harvesting seed with a combine can be difficult due to indeterminate inflorescence.   </w:t>
      </w:r>
    </w:p>
    <w:p w:rsidR="00CD49CC" w:rsidRPr="003631C1" w:rsidRDefault="00CD49CC" w:rsidP="003631C1">
      <w:pPr>
        <w:tabs>
          <w:tab w:val="left" w:pos="2430"/>
        </w:tabs>
        <w:jc w:val="both"/>
        <w:rPr>
          <w:sz w:val="20"/>
        </w:rPr>
      </w:pPr>
    </w:p>
    <w:p w:rsidR="00BE25E9" w:rsidRDefault="00BE25E9" w:rsidP="00BE25E9">
      <w:pPr>
        <w:pStyle w:val="Header3"/>
      </w:pPr>
      <w:r>
        <w:t>Pests and Potential Problems</w:t>
      </w:r>
    </w:p>
    <w:p w:rsidR="009101B8" w:rsidRDefault="009101B8" w:rsidP="009101B8">
      <w:pPr>
        <w:pStyle w:val="Bodytext0"/>
      </w:pPr>
      <w:r>
        <w:t>No serious pests or diseases were observed.</w:t>
      </w:r>
    </w:p>
    <w:p w:rsidR="00BE25E9" w:rsidRDefault="00BE25E9" w:rsidP="00BE25E9">
      <w:pPr>
        <w:tabs>
          <w:tab w:val="left" w:pos="2430"/>
        </w:tabs>
        <w:jc w:val="both"/>
      </w:pPr>
    </w:p>
    <w:p w:rsidR="00CD49CC" w:rsidRDefault="00CD49CC" w:rsidP="00F802DB">
      <w:pPr>
        <w:pStyle w:val="Header3"/>
      </w:pPr>
      <w:r>
        <w:t>Cultivars, Improved, and Selected Materials (and area of origin)</w:t>
      </w:r>
    </w:p>
    <w:p w:rsidR="009101B8" w:rsidRDefault="009101B8" w:rsidP="009101B8">
      <w:pPr>
        <w:pStyle w:val="Bodytext0"/>
      </w:pPr>
      <w:r>
        <w:t xml:space="preserve">There are currently no cultivars of halfshrub sundrop in commercial production.  </w:t>
      </w:r>
    </w:p>
    <w:p w:rsidR="00CD49CC" w:rsidRPr="003631C1" w:rsidRDefault="00CD49CC" w:rsidP="003631C1">
      <w:pPr>
        <w:tabs>
          <w:tab w:val="left" w:pos="2430"/>
        </w:tabs>
        <w:jc w:val="left"/>
        <w:rPr>
          <w:sz w:val="20"/>
        </w:rPr>
      </w:pPr>
    </w:p>
    <w:p w:rsidR="00DF1F9E" w:rsidRDefault="00DF1F9E" w:rsidP="00DF1F9E">
      <w:pPr>
        <w:pStyle w:val="Header3"/>
      </w:pPr>
      <w:r>
        <w:t>Prepared By</w:t>
      </w:r>
      <w:r w:rsidR="00B076CB">
        <w:t xml:space="preserve"> and Species Coordinator</w:t>
      </w:r>
      <w:r>
        <w:t xml:space="preserve">: </w:t>
      </w:r>
    </w:p>
    <w:p w:rsidR="00BE25E9" w:rsidRDefault="009101B8" w:rsidP="00BE25E9">
      <w:pPr>
        <w:pStyle w:val="Bodytext0"/>
      </w:pPr>
      <w:r>
        <w:rPr>
          <w:i/>
        </w:rPr>
        <w:t>Rudy G. Esquivel</w:t>
      </w:r>
      <w:r w:rsidR="00BE25E9">
        <w:t xml:space="preserve">, </w:t>
      </w:r>
      <w:smartTag w:uri="urn:schemas-microsoft-com:office:smarttags" w:element="PlaceName">
        <w:r w:rsidR="00BE25E9">
          <w:t>USDA</w:t>
        </w:r>
      </w:smartTag>
      <w:r w:rsidR="00BE25E9">
        <w:t xml:space="preserve"> </w:t>
      </w:r>
      <w:smartTag w:uri="urn:schemas-microsoft-com:office:smarttags" w:element="PlaceName">
        <w:r w:rsidR="00BE25E9">
          <w:t>NRCS</w:t>
        </w:r>
      </w:smartTag>
      <w:r w:rsidR="00BE25E9">
        <w:t xml:space="preserve"> </w:t>
      </w:r>
      <w:smartTag w:uri="urn:schemas-microsoft-com:office:smarttags" w:element="PlaceName">
        <w:r w:rsidR="00BE25E9">
          <w:t>Plant</w:t>
        </w:r>
      </w:smartTag>
      <w:r w:rsidR="00BE25E9">
        <w:t xml:space="preserve"> </w:t>
      </w:r>
      <w:smartTag w:uri="urn:schemas-microsoft-com:office:smarttags" w:element="PlaceName">
        <w:r w:rsidR="00BE25E9">
          <w:t>Materials</w:t>
        </w:r>
      </w:smartTag>
      <w:r w:rsidR="00BE25E9">
        <w:t xml:space="preserve"> </w:t>
      </w:r>
      <w:smartTag w:uri="urn:schemas-microsoft-com:office:smarttags" w:element="PlaceType">
        <w:r w:rsidR="00BE25E9">
          <w:t>Center</w:t>
        </w:r>
      </w:smartTag>
      <w:r w:rsidR="00BE25E9">
        <w:t xml:space="preserve">, </w:t>
      </w:r>
      <w:smartTag w:uri="urn:schemas-microsoft-com:office:smarttags" w:element="place">
        <w:smartTag w:uri="urn:schemas-microsoft-com:office:smarttags" w:element="City">
          <w:r w:rsidR="00BE25E9">
            <w:t>Knox City</w:t>
          </w:r>
        </w:smartTag>
        <w:r w:rsidR="00BE25E9">
          <w:t xml:space="preserve">, </w:t>
        </w:r>
        <w:smartTag w:uri="urn:schemas-microsoft-com:office:smarttags" w:element="State">
          <w:r w:rsidR="00BE25E9">
            <w:t>Texas</w:t>
          </w:r>
        </w:smartTag>
      </w:smartTag>
    </w:p>
    <w:p w:rsidR="00DF1F9E" w:rsidRPr="003631C1" w:rsidRDefault="00DF1F9E" w:rsidP="00DF1F9E">
      <w:pPr>
        <w:jc w:val="left"/>
        <w:rPr>
          <w:sz w:val="20"/>
        </w:rPr>
      </w:pPr>
    </w:p>
    <w:p w:rsidR="00DF1F9E" w:rsidRDefault="00DF1F9E" w:rsidP="00DF1F9E">
      <w:pPr>
        <w:pStyle w:val="Header4"/>
      </w:pPr>
      <w:r>
        <w:t xml:space="preserve">Edited: </w:t>
      </w:r>
      <w:r w:rsidR="00B076CB">
        <w:t>23</w:t>
      </w:r>
      <w:r>
        <w:t>mar2006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49A" w:rsidRDefault="00B9449A">
      <w:r>
        <w:separator/>
      </w:r>
    </w:p>
  </w:endnote>
  <w:endnote w:type="continuationSeparator" w:id="0">
    <w:p w:rsidR="00B9449A" w:rsidRDefault="00B944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smartTag w:uri="urn:schemas-microsoft-com:office:smarttags" w:element="place">
      <w:smartTag w:uri="urn:schemas-microsoft-com:office:smarttags" w:element="country-region">
        <w:r w:rsidRPr="0036701D">
          <w:rPr>
            <w:b/>
            <w:sz w:val="20"/>
          </w:rPr>
          <w:t>United States</w:t>
        </w:r>
      </w:smartTag>
    </w:smartTag>
    <w:r w:rsidRPr="0036701D">
      <w:rPr>
        <w:b/>
        <w:sz w:val="20"/>
      </w:rPr>
      <w:t xml:space="preserve"> Department of Agriculture-Natural Resources Conservation Service</w:t>
    </w: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49A" w:rsidRDefault="00B9449A">
      <w:r>
        <w:separator/>
      </w:r>
    </w:p>
  </w:footnote>
  <w:footnote w:type="continuationSeparator" w:id="0">
    <w:p w:rsidR="00B9449A" w:rsidRDefault="00B944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7728" from="-4.95pt,36.2pt" to="472.05pt,36.2pt" strokecolor="navy" strokeweight="3pt"/>
      </w:pict>
    </w:r>
    <w:r w:rsidR="003E018B">
      <w:rPr>
        <w:noProof/>
      </w:rPr>
      <w:drawing>
        <wp:inline distT="0" distB="0" distL="0" distR="0">
          <wp:extent cx="504825" cy="352425"/>
          <wp:effectExtent l="19050" t="0" r="9525" b="0"/>
          <wp:docPr id="1" name="Picture 1"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3E018B">
      <w:rPr>
        <w:noProof/>
      </w:rPr>
      <w:drawing>
        <wp:inline distT="0" distB="0" distL="0" distR="0">
          <wp:extent cx="1257300" cy="390525"/>
          <wp:effectExtent l="19050" t="0" r="0" b="0"/>
          <wp:docPr id="2" name="Picture 2"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CScolor"/>
                  <pic:cNvPicPr>
                    <a:picLocks noChangeAspect="1" noChangeArrowheads="1"/>
                  </pic:cNvPicPr>
                </pic:nvPicPr>
                <pic:blipFill>
                  <a:blip r:embed="rId2"/>
                  <a:srcRect/>
                  <a:stretch>
                    <a:fillRect/>
                  </a:stretch>
                </pic:blipFill>
                <pic:spPr bwMode="auto">
                  <a:xfrm>
                    <a:off x="0" y="0"/>
                    <a:ext cx="1257300" cy="390525"/>
                  </a:xfrm>
                  <a:prstGeom prst="rect">
                    <a:avLst/>
                  </a:prstGeom>
                  <a:noFill/>
                  <a:ln w="9525">
                    <a:noFill/>
                    <a:miter lim="800000"/>
                    <a:headEnd/>
                    <a:tailEnd/>
                  </a:ln>
                </pic:spPr>
              </pic:pic>
            </a:graphicData>
          </a:graphic>
        </wp:inline>
      </w:drawing>
    </w:r>
    <w:r>
      <w:t xml:space="preserve">       </w:t>
    </w:r>
    <w:r w:rsidR="00C86821">
      <w:t xml:space="preserve">           </w:t>
    </w:r>
    <w:r w:rsidRPr="008455BA">
      <w:rPr>
        <w:color w:val="000080"/>
        <w:sz w:val="64"/>
        <w:szCs w:val="64"/>
      </w:rPr>
      <w:t>Plant Fact Sheet</w:t>
    </w:r>
    <w:r w:rsidRPr="007F678B">
      <w:rPr>
        <w:color w:val="000080"/>
        <w:sz w:val="60"/>
        <w:szCs w:val="60"/>
      </w:rPr>
      <w:t xml:space="preserve"> </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A6421"/>
    <w:rsid w:val="000F1970"/>
    <w:rsid w:val="00127540"/>
    <w:rsid w:val="00150445"/>
    <w:rsid w:val="00171009"/>
    <w:rsid w:val="0018267D"/>
    <w:rsid w:val="001C335E"/>
    <w:rsid w:val="001C6E25"/>
    <w:rsid w:val="00206075"/>
    <w:rsid w:val="002148DF"/>
    <w:rsid w:val="00256E2D"/>
    <w:rsid w:val="0026727E"/>
    <w:rsid w:val="002B7160"/>
    <w:rsid w:val="002D7A49"/>
    <w:rsid w:val="003631C1"/>
    <w:rsid w:val="00375E14"/>
    <w:rsid w:val="00377934"/>
    <w:rsid w:val="003A0952"/>
    <w:rsid w:val="003B2F4B"/>
    <w:rsid w:val="003B373B"/>
    <w:rsid w:val="003E018B"/>
    <w:rsid w:val="003E064E"/>
    <w:rsid w:val="003F1973"/>
    <w:rsid w:val="004052E3"/>
    <w:rsid w:val="0040539A"/>
    <w:rsid w:val="004236F9"/>
    <w:rsid w:val="004340C9"/>
    <w:rsid w:val="00437F11"/>
    <w:rsid w:val="004F0A5F"/>
    <w:rsid w:val="00521D04"/>
    <w:rsid w:val="005625E5"/>
    <w:rsid w:val="00592CFA"/>
    <w:rsid w:val="005D5122"/>
    <w:rsid w:val="00626BC1"/>
    <w:rsid w:val="006C47E2"/>
    <w:rsid w:val="007130C5"/>
    <w:rsid w:val="00722AE5"/>
    <w:rsid w:val="00730EDF"/>
    <w:rsid w:val="00742DE3"/>
    <w:rsid w:val="007C52E4"/>
    <w:rsid w:val="007F678B"/>
    <w:rsid w:val="00825E65"/>
    <w:rsid w:val="008455BA"/>
    <w:rsid w:val="008A62E7"/>
    <w:rsid w:val="008F3D5A"/>
    <w:rsid w:val="008F6B79"/>
    <w:rsid w:val="009101B8"/>
    <w:rsid w:val="00910B7F"/>
    <w:rsid w:val="00955302"/>
    <w:rsid w:val="009D5F78"/>
    <w:rsid w:val="00A720C0"/>
    <w:rsid w:val="00B076CB"/>
    <w:rsid w:val="00B55E68"/>
    <w:rsid w:val="00B60936"/>
    <w:rsid w:val="00B730E7"/>
    <w:rsid w:val="00B8425D"/>
    <w:rsid w:val="00B9449A"/>
    <w:rsid w:val="00B96619"/>
    <w:rsid w:val="00BA3492"/>
    <w:rsid w:val="00BE25E9"/>
    <w:rsid w:val="00BE5356"/>
    <w:rsid w:val="00C36DFB"/>
    <w:rsid w:val="00C86821"/>
    <w:rsid w:val="00CD49CC"/>
    <w:rsid w:val="00CF7EC1"/>
    <w:rsid w:val="00D62818"/>
    <w:rsid w:val="00D82E30"/>
    <w:rsid w:val="00DC7C36"/>
    <w:rsid w:val="00DF1F9E"/>
    <w:rsid w:val="00E078B2"/>
    <w:rsid w:val="00E37F01"/>
    <w:rsid w:val="00E84467"/>
    <w:rsid w:val="00F202B5"/>
    <w:rsid w:val="00F46A04"/>
    <w:rsid w:val="00F726CC"/>
    <w:rsid w:val="00F802DB"/>
    <w:rsid w:val="00F876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HTMLPreformatted">
    <w:name w:val="HTML Preformatted"/>
    <w:basedOn w:val="Normal"/>
    <w:rsid w:val="0056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HALFSHRUB SUNDROP</vt:lpstr>
    </vt:vector>
  </TitlesOfParts>
  <Company>USDA NRCS National Plant Data Center</Company>
  <LinksUpToDate>false</LinksUpToDate>
  <CharactersWithSpaces>4709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HALFSHRUB SUNDROP</dc:title>
  <dc:subject>Calylophus serrulatus (Nutt.) Raven</dc:subject>
  <dc:creator>J. Scott Peterson</dc:creator>
  <cp:keywords/>
  <cp:lastModifiedBy>William Farrell</cp:lastModifiedBy>
  <cp:revision>2</cp:revision>
  <cp:lastPrinted>2003-06-09T21:39:00Z</cp:lastPrinted>
  <dcterms:created xsi:type="dcterms:W3CDTF">2011-01-25T17:18:00Z</dcterms:created>
  <dcterms:modified xsi:type="dcterms:W3CDTF">2011-01-25T17:18:00Z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