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4529FB" w:rsidP="00564985">
      <w:pPr>
        <w:pStyle w:val="Heading1"/>
        <w:rPr>
          <w:i w:val="0"/>
        </w:rPr>
      </w:pPr>
      <w:r>
        <w:rPr>
          <w:i w:val="0"/>
        </w:rPr>
        <w:lastRenderedPageBreak/>
        <w:t>annual hairgrass</w:t>
      </w:r>
    </w:p>
    <w:p w:rsidR="00CE5409" w:rsidRPr="004529FB" w:rsidRDefault="004529FB" w:rsidP="00561A8A">
      <w:pPr>
        <w:pStyle w:val="Heading2"/>
        <w:rPr>
          <w:i w:val="0"/>
        </w:rPr>
      </w:pPr>
      <w:r>
        <w:t>Deschampsia danthonioides</w:t>
      </w:r>
      <w:r w:rsidRPr="008F3D5A">
        <w:t xml:space="preserve"> </w:t>
      </w:r>
      <w:r w:rsidRPr="004529FB">
        <w:rPr>
          <w:i w:val="0"/>
        </w:rPr>
        <w:t>(Trin.) Munro</w:t>
      </w:r>
    </w:p>
    <w:p w:rsidR="00CE5409" w:rsidRPr="00561A8A" w:rsidRDefault="00CE5409" w:rsidP="00A91834">
      <w:pPr>
        <w:pStyle w:val="PlantSymbol"/>
      </w:pPr>
      <w:r w:rsidRPr="00561A8A">
        <w:t xml:space="preserve">Plant Symbol = </w:t>
      </w:r>
      <w:r w:rsidR="004529FB">
        <w:t>DEDA</w:t>
      </w:r>
    </w:p>
    <w:p w:rsidR="00A1146D" w:rsidRDefault="008455BA" w:rsidP="00A1146D">
      <w:pPr>
        <w:pStyle w:val="BodytextNRCS"/>
        <w:spacing w:before="240"/>
      </w:pPr>
      <w:r w:rsidRPr="00D1210C">
        <w:rPr>
          <w:i/>
        </w:rPr>
        <w:t>Contributed by</w:t>
      </w:r>
      <w:r w:rsidRPr="00561A8A">
        <w:t xml:space="preserve">: </w:t>
      </w:r>
      <w:r w:rsidR="00A1146D">
        <w:t>USDA NRCS P</w:t>
      </w:r>
      <w:r w:rsidR="004529FB">
        <w:t>lant Materials Center, Corvallis, Oregon</w:t>
      </w:r>
    </w:p>
    <w:p w:rsidR="004529FB" w:rsidRDefault="004529FB" w:rsidP="00A1146D">
      <w:pPr>
        <w:pStyle w:val="NRCSBodyText"/>
        <w:spacing w:before="240"/>
        <w:rPr>
          <w:i/>
          <w:sz w:val="16"/>
          <w:szCs w:val="16"/>
        </w:rPr>
      </w:pPr>
      <w:r w:rsidRPr="004529FB">
        <w:rPr>
          <w:i/>
          <w:noProof/>
          <w:sz w:val="16"/>
          <w:szCs w:val="16"/>
        </w:rPr>
        <w:drawing>
          <wp:inline distT="0" distB="0" distL="0" distR="0">
            <wp:extent cx="2647950" cy="2857500"/>
            <wp:effectExtent l="19050" t="0" r="0" b="0"/>
            <wp:docPr id="2" name="Picture 4" descr="Color image of annual hairgrass plant with basal foliage and abundant open panicles (flower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of annual hairgrass by Dale Darris."/>
                    <pic:cNvPicPr>
                      <a:picLocks noChangeAspect="1" noChangeArrowheads="1"/>
                    </pic:cNvPicPr>
                  </pic:nvPicPr>
                  <pic:blipFill>
                    <a:blip r:embed="rId9" cstate="print"/>
                    <a:srcRect/>
                    <a:stretch>
                      <a:fillRect/>
                    </a:stretch>
                  </pic:blipFill>
                  <pic:spPr bwMode="auto">
                    <a:xfrm>
                      <a:off x="0" y="0"/>
                      <a:ext cx="2647950" cy="2857500"/>
                    </a:xfrm>
                    <a:prstGeom prst="rect">
                      <a:avLst/>
                    </a:prstGeom>
                    <a:noFill/>
                    <a:ln w="9525">
                      <a:noFill/>
                      <a:miter lim="800000"/>
                      <a:headEnd/>
                      <a:tailEnd/>
                    </a:ln>
                  </pic:spPr>
                </pic:pic>
              </a:graphicData>
            </a:graphic>
          </wp:inline>
        </w:drawing>
      </w:r>
    </w:p>
    <w:p w:rsidR="004529FB" w:rsidRPr="00151E67" w:rsidRDefault="004529FB" w:rsidP="004529FB">
      <w:pPr>
        <w:pStyle w:val="Caption"/>
        <w:jc w:val="left"/>
        <w:rPr>
          <w:b w:val="0"/>
          <w:i/>
          <w:sz w:val="16"/>
          <w:szCs w:val="16"/>
        </w:rPr>
      </w:pPr>
      <w:r w:rsidRPr="00151E67">
        <w:rPr>
          <w:b w:val="0"/>
          <w:i/>
          <w:sz w:val="16"/>
          <w:szCs w:val="16"/>
        </w:rPr>
        <w:t>Photo by Dale Darris, USDA NRCS Corvallis PMC.</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D1210C" w:rsidP="003E6391">
      <w:pPr>
        <w:pStyle w:val="NRCSBodyText"/>
        <w:rPr>
          <w:i/>
        </w:rPr>
      </w:pPr>
      <w:r>
        <w:rPr>
          <w:i/>
        </w:rPr>
        <w:t xml:space="preserve">Alternate </w:t>
      </w:r>
      <w:r w:rsidR="004529FB">
        <w:rPr>
          <w:i/>
        </w:rPr>
        <w:t>Common Name</w:t>
      </w:r>
      <w:r w:rsidR="00D334AA">
        <w:rPr>
          <w:i/>
        </w:rPr>
        <w:t>s</w:t>
      </w:r>
      <w:r w:rsidR="004529FB">
        <w:rPr>
          <w:i/>
        </w:rPr>
        <w:t xml:space="preserve">:  </w:t>
      </w:r>
      <w:r w:rsidR="004529FB" w:rsidRPr="004529FB">
        <w:t>none known</w:t>
      </w:r>
    </w:p>
    <w:p w:rsidR="004529FB" w:rsidRPr="004529FB" w:rsidRDefault="00D1210C" w:rsidP="004529FB">
      <w:pPr>
        <w:tabs>
          <w:tab w:val="left" w:pos="2430"/>
        </w:tabs>
        <w:jc w:val="left"/>
        <w:rPr>
          <w:sz w:val="20"/>
        </w:rPr>
      </w:pPr>
      <w:r w:rsidRPr="004529FB">
        <w:rPr>
          <w:i/>
          <w:sz w:val="20"/>
        </w:rPr>
        <w:t xml:space="preserve">Alternate </w:t>
      </w:r>
      <w:r w:rsidR="00D334AA" w:rsidRPr="004529FB">
        <w:rPr>
          <w:i/>
          <w:sz w:val="20"/>
        </w:rPr>
        <w:t xml:space="preserve">Scientific Names:  </w:t>
      </w:r>
      <w:proofErr w:type="spellStart"/>
      <w:r w:rsidR="004529FB" w:rsidRPr="004529FB">
        <w:rPr>
          <w:i/>
          <w:sz w:val="20"/>
        </w:rPr>
        <w:t>Aira</w:t>
      </w:r>
      <w:proofErr w:type="spellEnd"/>
      <w:r w:rsidR="004529FB" w:rsidRPr="004529FB">
        <w:rPr>
          <w:i/>
          <w:sz w:val="20"/>
        </w:rPr>
        <w:t xml:space="preserve"> </w:t>
      </w:r>
      <w:proofErr w:type="spellStart"/>
      <w:r w:rsidR="004529FB" w:rsidRPr="004529FB">
        <w:rPr>
          <w:i/>
          <w:sz w:val="20"/>
        </w:rPr>
        <w:t>danthonioides</w:t>
      </w:r>
      <w:proofErr w:type="spellEnd"/>
      <w:r w:rsidR="004529FB" w:rsidRPr="004529FB">
        <w:rPr>
          <w:sz w:val="20"/>
        </w:rPr>
        <w:t xml:space="preserve"> </w:t>
      </w:r>
      <w:proofErr w:type="gramStart"/>
      <w:r w:rsidR="004529FB" w:rsidRPr="004529FB">
        <w:rPr>
          <w:sz w:val="20"/>
        </w:rPr>
        <w:t>Trin.,</w:t>
      </w:r>
      <w:proofErr w:type="gramEnd"/>
      <w:r w:rsidR="004529FB" w:rsidRPr="004529FB">
        <w:rPr>
          <w:sz w:val="20"/>
        </w:rPr>
        <w:t xml:space="preserve"> </w:t>
      </w:r>
      <w:r w:rsidR="004529FB" w:rsidRPr="004529FB">
        <w:rPr>
          <w:i/>
          <w:sz w:val="20"/>
        </w:rPr>
        <w:t>Deschampsia calycina</w:t>
      </w:r>
      <w:r w:rsidR="004529FB" w:rsidRPr="004529FB">
        <w:rPr>
          <w:sz w:val="20"/>
        </w:rPr>
        <w:t xml:space="preserve"> J. Presl, and </w:t>
      </w:r>
      <w:r w:rsidR="004529FB" w:rsidRPr="004529FB">
        <w:rPr>
          <w:i/>
          <w:sz w:val="20"/>
        </w:rPr>
        <w:t>Deschampsia danthonioides</w:t>
      </w:r>
      <w:r w:rsidR="004529FB" w:rsidRPr="004529FB">
        <w:rPr>
          <w:sz w:val="20"/>
        </w:rPr>
        <w:t xml:space="preserve"> (Trin.) Munro var. </w:t>
      </w:r>
      <w:r w:rsidR="004529FB" w:rsidRPr="004529FB">
        <w:rPr>
          <w:i/>
          <w:sz w:val="20"/>
        </w:rPr>
        <w:t>gracilis</w:t>
      </w:r>
      <w:r w:rsidR="004529FB" w:rsidRPr="004529FB">
        <w:rPr>
          <w:sz w:val="20"/>
        </w:rPr>
        <w:t xml:space="preserve"> (Vasey) Munz</w:t>
      </w:r>
    </w:p>
    <w:p w:rsidR="00D334AA" w:rsidRPr="000968E2" w:rsidRDefault="00D334AA" w:rsidP="003E6391">
      <w:pPr>
        <w:pStyle w:val="NRCSBodyText"/>
        <w:rPr>
          <w:i/>
        </w:rPr>
      </w:pPr>
    </w:p>
    <w:p w:rsidR="004529FB" w:rsidRDefault="004529FB" w:rsidP="004529FB">
      <w:pPr>
        <w:pStyle w:val="Header3"/>
      </w:pPr>
      <w:r>
        <w:t>Uses</w:t>
      </w:r>
    </w:p>
    <w:p w:rsidR="004529FB" w:rsidRPr="00F45F4C" w:rsidRDefault="004529FB" w:rsidP="004529FB">
      <w:pPr>
        <w:jc w:val="left"/>
        <w:rPr>
          <w:sz w:val="20"/>
        </w:rPr>
      </w:pPr>
      <w:r>
        <w:rPr>
          <w:sz w:val="20"/>
        </w:rPr>
        <w:t xml:space="preserve">Annual hairgrass is useful for wetland restoration, erosion control, and </w:t>
      </w:r>
      <w:r w:rsidRPr="00F45F4C">
        <w:rPr>
          <w:sz w:val="20"/>
        </w:rPr>
        <w:t>revegetati</w:t>
      </w:r>
      <w:r>
        <w:rPr>
          <w:sz w:val="20"/>
        </w:rPr>
        <w:t xml:space="preserve">on of other moist, disturbed areas where </w:t>
      </w:r>
      <w:r w:rsidRPr="00F45F4C">
        <w:rPr>
          <w:sz w:val="20"/>
        </w:rPr>
        <w:t>quick</w:t>
      </w:r>
      <w:r>
        <w:rPr>
          <w:sz w:val="20"/>
        </w:rPr>
        <w:t>,</w:t>
      </w:r>
      <w:r w:rsidRPr="00F45F4C">
        <w:rPr>
          <w:sz w:val="20"/>
        </w:rPr>
        <w:t xml:space="preserve"> </w:t>
      </w:r>
      <w:r>
        <w:rPr>
          <w:sz w:val="20"/>
        </w:rPr>
        <w:t xml:space="preserve">low growing ground cover is desired.  Given its apparent lack of competitiveness, this species may prove valuable as a temporary nurse crop for establishing perennial native species in both wetland and upland seed mixes.  </w:t>
      </w:r>
      <w:r w:rsidRPr="00F45F4C">
        <w:rPr>
          <w:sz w:val="20"/>
        </w:rPr>
        <w:t xml:space="preserve">Waterfowl </w:t>
      </w:r>
      <w:r>
        <w:rPr>
          <w:sz w:val="20"/>
        </w:rPr>
        <w:t xml:space="preserve">and birds </w:t>
      </w:r>
      <w:r w:rsidRPr="00F45F4C">
        <w:rPr>
          <w:sz w:val="20"/>
        </w:rPr>
        <w:t xml:space="preserve">eat </w:t>
      </w:r>
      <w:r>
        <w:rPr>
          <w:sz w:val="20"/>
        </w:rPr>
        <w:t xml:space="preserve">the </w:t>
      </w:r>
      <w:r w:rsidRPr="00F45F4C">
        <w:rPr>
          <w:sz w:val="20"/>
        </w:rPr>
        <w:t>seeds</w:t>
      </w:r>
      <w:r>
        <w:rPr>
          <w:sz w:val="20"/>
        </w:rPr>
        <w:t>.  However, the foliage may be of less merit for wildlife herbage and cover compared to other grasses because of its short stature, annual lifespan, and limited productivity.  The palatability and nutritional value of annual hairgrass for livestock and game is not documented.  The vernal pools which it occupies are important reservoirs for aquatic invertebrates and amphibians.</w:t>
      </w:r>
    </w:p>
    <w:p w:rsidR="004529FB" w:rsidRPr="003631C1" w:rsidRDefault="004529FB" w:rsidP="004529FB">
      <w:pPr>
        <w:tabs>
          <w:tab w:val="left" w:pos="2430"/>
        </w:tabs>
        <w:jc w:val="left"/>
        <w:rPr>
          <w:sz w:val="20"/>
        </w:rPr>
      </w:pPr>
    </w:p>
    <w:p w:rsidR="004529FB" w:rsidRDefault="004529FB" w:rsidP="004529FB">
      <w:pPr>
        <w:pStyle w:val="Header3"/>
      </w:pPr>
      <w:r>
        <w:t>Status</w:t>
      </w:r>
    </w:p>
    <w:p w:rsidR="004529FB" w:rsidRDefault="004529FB" w:rsidP="004529FB">
      <w:pPr>
        <w:pStyle w:val="Bodytext0"/>
      </w:pPr>
      <w:r>
        <w:t>Please consult the PLANTS Web site and your State Department of Natural Resources for this plant’s current status (e.g. threatened or endangered species, state noxious status, and wetland indicator values).</w:t>
      </w:r>
    </w:p>
    <w:p w:rsidR="004529FB" w:rsidRPr="003631C1" w:rsidRDefault="004529FB" w:rsidP="004529FB">
      <w:pPr>
        <w:tabs>
          <w:tab w:val="left" w:pos="2430"/>
        </w:tabs>
        <w:jc w:val="left"/>
        <w:rPr>
          <w:b/>
          <w:sz w:val="20"/>
        </w:rPr>
      </w:pPr>
    </w:p>
    <w:p w:rsidR="004529FB" w:rsidRDefault="004529FB" w:rsidP="004529FB">
      <w:pPr>
        <w:pStyle w:val="Header3"/>
      </w:pPr>
      <w:r>
        <w:t>Description and Adaptation</w:t>
      </w:r>
    </w:p>
    <w:p w:rsidR="004529FB" w:rsidRPr="00F45F4C" w:rsidRDefault="004529FB" w:rsidP="004529FB">
      <w:pPr>
        <w:pStyle w:val="BodyText3"/>
        <w:jc w:val="left"/>
        <w:rPr>
          <w:b/>
          <w:sz w:val="20"/>
          <w:szCs w:val="20"/>
        </w:rPr>
      </w:pPr>
      <w:r w:rsidRPr="00FC6D10">
        <w:rPr>
          <w:sz w:val="20"/>
          <w:szCs w:val="20"/>
        </w:rPr>
        <w:t>Annual hairgrass</w:t>
      </w:r>
      <w:r>
        <w:rPr>
          <w:sz w:val="20"/>
          <w:szCs w:val="20"/>
        </w:rPr>
        <w:t xml:space="preserve"> is a fine textured, native, cool season grass with smooth, slender stems (culms) that are 10 to 60 cm tall.  The form is upright to spreading, short, and somewhat tufted.  The narrow leaf blades are hairless, rough on the edges, slightly in-rolled, 0.5 to 1.5 (2) mm wide, and 1 to 10 cm long.  Flower heads (panicles) are open, 7 to 25 cm long, with ascending lower branches.  Annual hairgrass occurs from near sea level at the coast to 8,000 feet in the Rocky Mountains.  It is primarily found from </w:t>
      </w:r>
      <w:smartTag w:uri="urn:schemas-microsoft-com:office:smarttags" w:element="State">
        <w:r>
          <w:rPr>
            <w:sz w:val="20"/>
            <w:szCs w:val="20"/>
          </w:rPr>
          <w:t>Alaska</w:t>
        </w:r>
      </w:smartTag>
      <w:r>
        <w:rPr>
          <w:sz w:val="20"/>
          <w:szCs w:val="20"/>
        </w:rPr>
        <w:t xml:space="preserve"> south to </w:t>
      </w:r>
      <w:smartTag w:uri="urn:schemas-microsoft-com:office:smarttags" w:element="State">
        <w:r>
          <w:rPr>
            <w:sz w:val="20"/>
            <w:szCs w:val="20"/>
          </w:rPr>
          <w:t>Baja California</w:t>
        </w:r>
      </w:smartTag>
      <w:r>
        <w:rPr>
          <w:sz w:val="20"/>
          <w:szCs w:val="20"/>
        </w:rPr>
        <w:t xml:space="preserve"> and east to </w:t>
      </w:r>
      <w:smartTag w:uri="urn:schemas-microsoft-com:office:smarttags" w:element="State">
        <w:r>
          <w:rPr>
            <w:sz w:val="20"/>
            <w:szCs w:val="20"/>
          </w:rPr>
          <w:t>Montana</w:t>
        </w:r>
      </w:smartTag>
      <w:r>
        <w:rPr>
          <w:sz w:val="20"/>
          <w:szCs w:val="20"/>
        </w:rPr>
        <w:t xml:space="preserve"> and </w:t>
      </w:r>
      <w:smartTag w:uri="urn:schemas-microsoft-com:office:smarttags" w:element="State">
        <w:r>
          <w:rPr>
            <w:sz w:val="20"/>
            <w:szCs w:val="20"/>
          </w:rPr>
          <w:t>New Mexico</w:t>
        </w:r>
      </w:smartTag>
      <w:r>
        <w:rPr>
          <w:sz w:val="20"/>
          <w:szCs w:val="20"/>
        </w:rPr>
        <w:t xml:space="preserve">; also the Northeast US and </w:t>
      </w:r>
      <w:smartTag w:uri="urn:schemas-microsoft-com:office:smarttags" w:element="place">
        <w:smartTag w:uri="urn:schemas-microsoft-com:office:smarttags" w:element="country-region">
          <w:r>
            <w:rPr>
              <w:sz w:val="20"/>
              <w:szCs w:val="20"/>
            </w:rPr>
            <w:t>Chile</w:t>
          </w:r>
        </w:smartTag>
      </w:smartTag>
      <w:r>
        <w:rPr>
          <w:sz w:val="20"/>
          <w:szCs w:val="20"/>
        </w:rPr>
        <w:t xml:space="preserve">. </w:t>
      </w:r>
    </w:p>
    <w:p w:rsidR="004529FB" w:rsidRPr="006C6A3F" w:rsidRDefault="004529FB" w:rsidP="004529FB">
      <w:pPr>
        <w:jc w:val="left"/>
        <w:rPr>
          <w:sz w:val="20"/>
        </w:rPr>
      </w:pPr>
      <w:r w:rsidRPr="008623E4">
        <w:rPr>
          <w:i/>
          <w:sz w:val="20"/>
        </w:rPr>
        <w:t>Key to identification</w:t>
      </w:r>
      <w:r w:rsidRPr="006C6A3F">
        <w:rPr>
          <w:sz w:val="20"/>
        </w:rPr>
        <w:t>: Annual hairgrass can be distin</w:t>
      </w:r>
      <w:r>
        <w:rPr>
          <w:sz w:val="20"/>
        </w:rPr>
        <w:t>g</w:t>
      </w:r>
      <w:r w:rsidRPr="006C6A3F">
        <w:rPr>
          <w:sz w:val="20"/>
        </w:rPr>
        <w:t>uished from slender hairgrass</w:t>
      </w:r>
      <w:r>
        <w:rPr>
          <w:sz w:val="20"/>
        </w:rPr>
        <w:t xml:space="preserve"> (</w:t>
      </w:r>
      <w:r w:rsidRPr="006C6A3F">
        <w:rPr>
          <w:i/>
          <w:sz w:val="20"/>
        </w:rPr>
        <w:t>Deschampsia elongata</w:t>
      </w:r>
      <w:r>
        <w:rPr>
          <w:sz w:val="20"/>
        </w:rPr>
        <w:t>)</w:t>
      </w:r>
      <w:r w:rsidRPr="006C6A3F">
        <w:rPr>
          <w:sz w:val="20"/>
        </w:rPr>
        <w:t xml:space="preserve"> and tufted hairgrass </w:t>
      </w:r>
      <w:r>
        <w:rPr>
          <w:sz w:val="20"/>
        </w:rPr>
        <w:t>(</w:t>
      </w:r>
      <w:r>
        <w:rPr>
          <w:i/>
          <w:sz w:val="20"/>
        </w:rPr>
        <w:t>Deschampsia c</w:t>
      </w:r>
      <w:r w:rsidRPr="006C6A3F">
        <w:rPr>
          <w:i/>
          <w:sz w:val="20"/>
        </w:rPr>
        <w:t>espitosa</w:t>
      </w:r>
      <w:r>
        <w:rPr>
          <w:sz w:val="20"/>
        </w:rPr>
        <w:t xml:space="preserve">) </w:t>
      </w:r>
      <w:r w:rsidRPr="006C6A3F">
        <w:rPr>
          <w:sz w:val="20"/>
        </w:rPr>
        <w:t>by its weaker root development, fewer leaves</w:t>
      </w:r>
      <w:r>
        <w:rPr>
          <w:sz w:val="20"/>
        </w:rPr>
        <w:t xml:space="preserve">, and smaller </w:t>
      </w:r>
      <w:r w:rsidRPr="006C6A3F">
        <w:rPr>
          <w:sz w:val="20"/>
        </w:rPr>
        <w:t>stature.</w:t>
      </w:r>
      <w:r>
        <w:rPr>
          <w:sz w:val="20"/>
        </w:rPr>
        <w:t xml:space="preserve"> Without close inspection it may be confused with other annual grasses, such as annual fescues (</w:t>
      </w:r>
      <w:r w:rsidRPr="005E1C0E">
        <w:rPr>
          <w:i/>
          <w:sz w:val="20"/>
        </w:rPr>
        <w:t>Vulpia</w:t>
      </w:r>
      <w:r>
        <w:rPr>
          <w:sz w:val="20"/>
        </w:rPr>
        <w:t xml:space="preserve"> spp.).  Both may occur in waste areas.  Consult botanical keys for proper identification. </w:t>
      </w:r>
    </w:p>
    <w:p w:rsidR="004529FB" w:rsidRDefault="004529FB" w:rsidP="004529FB">
      <w:pPr>
        <w:tabs>
          <w:tab w:val="left" w:pos="2430"/>
        </w:tabs>
        <w:jc w:val="left"/>
        <w:rPr>
          <w:sz w:val="20"/>
        </w:rPr>
      </w:pPr>
    </w:p>
    <w:p w:rsidR="004529FB" w:rsidRPr="00F45F4C" w:rsidRDefault="004529FB" w:rsidP="004529FB">
      <w:pPr>
        <w:jc w:val="left"/>
        <w:rPr>
          <w:sz w:val="20"/>
        </w:rPr>
      </w:pPr>
      <w:r w:rsidRPr="008623E4">
        <w:rPr>
          <w:i/>
          <w:sz w:val="20"/>
        </w:rPr>
        <w:t>Relative abundance in wild:</w:t>
      </w:r>
      <w:r w:rsidRPr="00F45F4C">
        <w:rPr>
          <w:sz w:val="20"/>
        </w:rPr>
        <w:t xml:space="preserve"> </w:t>
      </w:r>
      <w:r>
        <w:rPr>
          <w:sz w:val="20"/>
        </w:rPr>
        <w:t xml:space="preserve"> While most common in the </w:t>
      </w:r>
      <w:smartTag w:uri="urn:schemas-microsoft-com:office:smarttags" w:element="place">
        <w:smartTag w:uri="urn:schemas-microsoft-com:office:smarttags" w:element="PlaceName">
          <w:r>
            <w:rPr>
              <w:sz w:val="20"/>
            </w:rPr>
            <w:t>Pacific</w:t>
          </w:r>
        </w:smartTag>
        <w:r>
          <w:rPr>
            <w:sz w:val="20"/>
          </w:rPr>
          <w:t xml:space="preserve"> </w:t>
        </w:r>
        <w:smartTag w:uri="urn:schemas-microsoft-com:office:smarttags" w:element="PlaceType">
          <w:r>
            <w:rPr>
              <w:sz w:val="20"/>
            </w:rPr>
            <w:t>Coast</w:t>
          </w:r>
        </w:smartTag>
      </w:smartTag>
      <w:r>
        <w:rPr>
          <w:sz w:val="20"/>
        </w:rPr>
        <w:t xml:space="preserve"> states, the species can still be hard to locate.  However, it can occur in large stands, especially in vernal pools dominated by annuals.</w:t>
      </w:r>
      <w:r w:rsidRPr="00F45F4C">
        <w:rPr>
          <w:sz w:val="20"/>
        </w:rPr>
        <w:t xml:space="preserve"> </w:t>
      </w:r>
      <w:r>
        <w:rPr>
          <w:sz w:val="20"/>
        </w:rPr>
        <w:t xml:space="preserve"> Seed retention is fair and fill is good.  The period for wild collection can extend several weeks as maturation progresses along a soil moisture gradient within depressions.  </w:t>
      </w:r>
    </w:p>
    <w:p w:rsidR="00CD49CC" w:rsidRDefault="004529FB" w:rsidP="004529FB">
      <w:pPr>
        <w:pStyle w:val="Heading3"/>
        <w:spacing w:before="240"/>
        <w:rPr>
          <w:b w:val="0"/>
        </w:rPr>
      </w:pPr>
      <w:r w:rsidRPr="004529FB">
        <w:rPr>
          <w:b w:val="0"/>
          <w:i/>
        </w:rPr>
        <w:t>Adaptation:</w:t>
      </w:r>
      <w:r w:rsidRPr="004529FB">
        <w:rPr>
          <w:b w:val="0"/>
        </w:rPr>
        <w:t xml:space="preserve"> Annual hairgrass reaches its preeminence in vernal pools, mudflats and other shallow depressions that are ponded in winter and desiccated in summer.  In California, habitat also includes alkali and coastal grasslands, the edges of alkali playas, and seasonally or periodically inundated wetlands dominated by annuals.  Other habitats can include streambanks, roadsides, drier banks, vernal seepage areas, waste areas, and mountain meadows.  Typical substrates appear to be acidic (pH 5) to moderately alkaline, fine-textured clay soils and silt loams above a shallow, impervious layer.  However, it also grows on coarse textured substrates that stay moist through seed development.  Annual hairgrass apparently tolerates some salinity and prefers full sun.  Fall germinants actively grow all winter, tolerating several days to several weeks of continual submergence.</w:t>
      </w:r>
    </w:p>
    <w:p w:rsidR="004529FB" w:rsidRDefault="004529FB" w:rsidP="004529FB">
      <w:pPr>
        <w:pStyle w:val="NRCSBodyText"/>
      </w:pPr>
    </w:p>
    <w:p w:rsidR="004529FB" w:rsidRDefault="004529FB" w:rsidP="004529FB">
      <w:pPr>
        <w:pStyle w:val="NRCSBodyText"/>
      </w:pPr>
    </w:p>
    <w:p w:rsidR="004529FB" w:rsidRDefault="004529FB" w:rsidP="004529FB">
      <w:pPr>
        <w:pStyle w:val="Caption"/>
        <w:jc w:val="left"/>
        <w:rPr>
          <w:b w:val="0"/>
          <w:i/>
          <w:sz w:val="16"/>
          <w:szCs w:val="16"/>
        </w:rPr>
      </w:pPr>
      <w:r w:rsidRPr="004529FB">
        <w:rPr>
          <w:noProof/>
        </w:rPr>
        <w:drawing>
          <wp:inline distT="0" distB="0" distL="0" distR="0">
            <wp:extent cx="2377440" cy="4505459"/>
            <wp:effectExtent l="19050" t="0" r="3810" b="0"/>
            <wp:docPr id="7" name="Picture 5" descr="Line drawing of annual hairgrass courtesy of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drawing of annual hairgrass courtesy of the University of Washington Press."/>
                    <pic:cNvPicPr>
                      <a:picLocks noChangeAspect="1" noChangeArrowheads="1"/>
                    </pic:cNvPicPr>
                  </pic:nvPicPr>
                  <pic:blipFill>
                    <a:blip r:embed="rId10" cstate="print"/>
                    <a:srcRect/>
                    <a:stretch>
                      <a:fillRect/>
                    </a:stretch>
                  </pic:blipFill>
                  <pic:spPr bwMode="auto">
                    <a:xfrm>
                      <a:off x="0" y="0"/>
                      <a:ext cx="2377440" cy="4505459"/>
                    </a:xfrm>
                    <a:prstGeom prst="rect">
                      <a:avLst/>
                    </a:prstGeom>
                    <a:noFill/>
                    <a:ln w="9525">
                      <a:noFill/>
                      <a:miter lim="800000"/>
                      <a:headEnd/>
                      <a:tailEnd/>
                    </a:ln>
                  </pic:spPr>
                </pic:pic>
              </a:graphicData>
            </a:graphic>
          </wp:inline>
        </w:drawing>
      </w:r>
    </w:p>
    <w:p w:rsidR="004529FB" w:rsidRPr="001D3D72" w:rsidRDefault="004529FB" w:rsidP="004529FB">
      <w:pPr>
        <w:pStyle w:val="Caption"/>
        <w:jc w:val="left"/>
        <w:rPr>
          <w:b w:val="0"/>
          <w:i/>
          <w:sz w:val="16"/>
          <w:szCs w:val="16"/>
        </w:rPr>
      </w:pPr>
      <w:r w:rsidRPr="001D3D72">
        <w:rPr>
          <w:b w:val="0"/>
          <w:i/>
          <w:sz w:val="16"/>
          <w:szCs w:val="16"/>
        </w:rPr>
        <w:t xml:space="preserve">Line drawing </w:t>
      </w:r>
      <w:r>
        <w:rPr>
          <w:b w:val="0"/>
          <w:i/>
          <w:sz w:val="16"/>
          <w:szCs w:val="16"/>
        </w:rPr>
        <w:t xml:space="preserve">of </w:t>
      </w:r>
      <w:r w:rsidRPr="001D3D72">
        <w:rPr>
          <w:b w:val="0"/>
          <w:sz w:val="16"/>
          <w:szCs w:val="16"/>
        </w:rPr>
        <w:t>Deschampsia danthonioides</w:t>
      </w:r>
      <w:r>
        <w:rPr>
          <w:b w:val="0"/>
          <w:i/>
          <w:sz w:val="16"/>
          <w:szCs w:val="16"/>
        </w:rPr>
        <w:t xml:space="preserve"> </w:t>
      </w:r>
      <w:r w:rsidRPr="001D3D72">
        <w:rPr>
          <w:b w:val="0"/>
          <w:i/>
          <w:sz w:val="16"/>
          <w:szCs w:val="16"/>
        </w:rPr>
        <w:t>reprinted with permission, University of Washington Press</w:t>
      </w:r>
      <w:r>
        <w:rPr>
          <w:b w:val="0"/>
          <w:i/>
          <w:sz w:val="16"/>
          <w:szCs w:val="16"/>
        </w:rPr>
        <w:t>.</w:t>
      </w:r>
    </w:p>
    <w:p w:rsidR="004529FB" w:rsidRDefault="004529FB" w:rsidP="004529FB">
      <w:pPr>
        <w:pStyle w:val="NRCSBodyText"/>
      </w:pPr>
    </w:p>
    <w:p w:rsidR="004529FB" w:rsidRDefault="004529FB" w:rsidP="004529FB">
      <w:pPr>
        <w:pStyle w:val="Header3"/>
      </w:pPr>
      <w:r>
        <w:t>Establishment</w:t>
      </w:r>
    </w:p>
    <w:p w:rsidR="004529FB" w:rsidRPr="000B7014" w:rsidRDefault="004529FB" w:rsidP="004529FB">
      <w:pPr>
        <w:jc w:val="left"/>
        <w:rPr>
          <w:sz w:val="20"/>
        </w:rPr>
      </w:pPr>
      <w:r w:rsidRPr="00AB78DF">
        <w:rPr>
          <w:sz w:val="20"/>
        </w:rPr>
        <w:t>Annual hairgrass germinates readily and is easy to establish on open, moist ground.</w:t>
      </w:r>
      <w:r>
        <w:rPr>
          <w:sz w:val="20"/>
        </w:rPr>
        <w:t xml:space="preserve"> </w:t>
      </w:r>
      <w:r w:rsidRPr="00AB78DF">
        <w:rPr>
          <w:sz w:val="20"/>
        </w:rPr>
        <w:t xml:space="preserve"> There is no seed dormancy and theref</w:t>
      </w:r>
      <w:r>
        <w:rPr>
          <w:sz w:val="20"/>
        </w:rPr>
        <w:t>ore no requirement for phys</w:t>
      </w:r>
      <w:r w:rsidRPr="00AB78DF">
        <w:rPr>
          <w:sz w:val="20"/>
        </w:rPr>
        <w:t>ical conditioning</w:t>
      </w:r>
      <w:r>
        <w:rPr>
          <w:sz w:val="20"/>
        </w:rPr>
        <w:t xml:space="preserve"> or over wintering outdoors</w:t>
      </w:r>
      <w:r w:rsidRPr="00AB78DF">
        <w:rPr>
          <w:sz w:val="20"/>
        </w:rPr>
        <w:t>.  However, as a winter annual</w:t>
      </w:r>
      <w:r>
        <w:rPr>
          <w:sz w:val="20"/>
        </w:rPr>
        <w:t xml:space="preserve"> in milder growing climes of the West Coast, it is best suited to early fall sowing.</w:t>
      </w:r>
      <w:r w:rsidRPr="00F45F4C">
        <w:rPr>
          <w:sz w:val="20"/>
        </w:rPr>
        <w:t xml:space="preserve">  </w:t>
      </w:r>
      <w:r>
        <w:rPr>
          <w:sz w:val="20"/>
        </w:rPr>
        <w:t>The seed should be run through a debearder or brush machine to remove pubescence (hairs).  This will facilitate further seed cleaning and improve flow through a drill and other planting device.  There are approximately 900,000 seeds per pound (± 30%).  A s</w:t>
      </w:r>
      <w:r w:rsidRPr="00F45F4C">
        <w:rPr>
          <w:sz w:val="20"/>
        </w:rPr>
        <w:t xml:space="preserve">eeding rate of </w:t>
      </w:r>
      <w:r>
        <w:rPr>
          <w:sz w:val="20"/>
        </w:rPr>
        <w:t xml:space="preserve">one pound per </w:t>
      </w:r>
      <w:r w:rsidRPr="00F45F4C">
        <w:rPr>
          <w:sz w:val="20"/>
        </w:rPr>
        <w:t xml:space="preserve">acre </w:t>
      </w:r>
      <w:r>
        <w:rPr>
          <w:sz w:val="20"/>
        </w:rPr>
        <w:t xml:space="preserve">pure live seed (PLS) </w:t>
      </w:r>
      <w:r w:rsidRPr="00F45F4C">
        <w:rPr>
          <w:sz w:val="20"/>
        </w:rPr>
        <w:t xml:space="preserve">would result in 20 </w:t>
      </w:r>
      <w:r>
        <w:rPr>
          <w:sz w:val="20"/>
        </w:rPr>
        <w:t>live seeds</w:t>
      </w:r>
      <w:r w:rsidRPr="00F45F4C">
        <w:rPr>
          <w:sz w:val="20"/>
        </w:rPr>
        <w:t xml:space="preserve"> per square foot.</w:t>
      </w:r>
      <w:r>
        <w:rPr>
          <w:sz w:val="20"/>
        </w:rPr>
        <w:t xml:space="preserve">  </w:t>
      </w:r>
      <w:r w:rsidRPr="000B7014">
        <w:rPr>
          <w:sz w:val="20"/>
        </w:rPr>
        <w:t xml:space="preserve">Seeding rates will </w:t>
      </w:r>
      <w:r>
        <w:rPr>
          <w:sz w:val="20"/>
        </w:rPr>
        <w:t xml:space="preserve">vary widely </w:t>
      </w:r>
      <w:r w:rsidRPr="000B7014">
        <w:rPr>
          <w:sz w:val="20"/>
        </w:rPr>
        <w:t>depend</w:t>
      </w:r>
      <w:r>
        <w:rPr>
          <w:sz w:val="20"/>
        </w:rPr>
        <w:t>ing</w:t>
      </w:r>
      <w:r w:rsidRPr="000B7014">
        <w:rPr>
          <w:sz w:val="20"/>
        </w:rPr>
        <w:t xml:space="preserve"> on </w:t>
      </w:r>
      <w:r>
        <w:rPr>
          <w:sz w:val="20"/>
        </w:rPr>
        <w:t xml:space="preserve">planting </w:t>
      </w:r>
      <w:r w:rsidRPr="000B7014">
        <w:rPr>
          <w:sz w:val="20"/>
        </w:rPr>
        <w:t xml:space="preserve">purpose, site conditions, and </w:t>
      </w:r>
      <w:r>
        <w:rPr>
          <w:sz w:val="20"/>
        </w:rPr>
        <w:t>method</w:t>
      </w:r>
      <w:r w:rsidRPr="000B7014">
        <w:rPr>
          <w:sz w:val="20"/>
        </w:rPr>
        <w:t xml:space="preserve"> used.</w:t>
      </w:r>
    </w:p>
    <w:p w:rsidR="004529FB" w:rsidRPr="003631C1" w:rsidRDefault="004529FB" w:rsidP="004529FB">
      <w:pPr>
        <w:tabs>
          <w:tab w:val="left" w:pos="2430"/>
        </w:tabs>
        <w:jc w:val="left"/>
        <w:rPr>
          <w:sz w:val="20"/>
        </w:rPr>
      </w:pPr>
    </w:p>
    <w:p w:rsidR="004529FB" w:rsidRDefault="004529FB" w:rsidP="004529FB">
      <w:pPr>
        <w:pStyle w:val="Header3"/>
        <w:rPr>
          <w:rFonts w:ascii="Arial" w:hAnsi="Arial"/>
        </w:rPr>
      </w:pPr>
      <w:r>
        <w:t>Management</w:t>
      </w:r>
    </w:p>
    <w:p w:rsidR="004529FB" w:rsidRDefault="004529FB" w:rsidP="004529FB">
      <w:pPr>
        <w:jc w:val="left"/>
        <w:rPr>
          <w:sz w:val="20"/>
        </w:rPr>
      </w:pPr>
      <w:r w:rsidRPr="00781027">
        <w:rPr>
          <w:sz w:val="20"/>
        </w:rPr>
        <w:t xml:space="preserve">As an annual, this species requires regular disturbance </w:t>
      </w:r>
      <w:r>
        <w:rPr>
          <w:sz w:val="20"/>
        </w:rPr>
        <w:t>or</w:t>
      </w:r>
      <w:r w:rsidRPr="00781027">
        <w:rPr>
          <w:sz w:val="20"/>
        </w:rPr>
        <w:t xml:space="preserve"> </w:t>
      </w:r>
      <w:r>
        <w:rPr>
          <w:sz w:val="20"/>
        </w:rPr>
        <w:t xml:space="preserve">moist to wet </w:t>
      </w:r>
      <w:r w:rsidRPr="00781027">
        <w:rPr>
          <w:sz w:val="20"/>
        </w:rPr>
        <w:t xml:space="preserve">open ground in </w:t>
      </w:r>
      <w:r>
        <w:rPr>
          <w:sz w:val="20"/>
        </w:rPr>
        <w:t xml:space="preserve">fall and winter in </w:t>
      </w:r>
      <w:r w:rsidRPr="00781027">
        <w:rPr>
          <w:sz w:val="20"/>
        </w:rPr>
        <w:t>order to proliferate.  It is not competitive</w:t>
      </w:r>
      <w:r>
        <w:rPr>
          <w:sz w:val="20"/>
        </w:rPr>
        <w:t xml:space="preserve"> and is easily replaced by other species.  Annual hairgrass should be well suited to </w:t>
      </w:r>
      <w:r>
        <w:rPr>
          <w:sz w:val="20"/>
        </w:rPr>
        <w:lastRenderedPageBreak/>
        <w:t xml:space="preserve">moist soil management techniques (slow de-watering, disking, etc.) in shallow water impoundments and other controlled wetlands.  Such methods are used to improve habitat for waterfowl, shorebirds and other wildlife by maximizing seed production of annuals. </w:t>
      </w:r>
      <w:r w:rsidRPr="004233A6">
        <w:rPr>
          <w:sz w:val="20"/>
        </w:rPr>
        <w:t xml:space="preserve"> </w:t>
      </w:r>
    </w:p>
    <w:p w:rsidR="00D1210C" w:rsidRDefault="00D1210C" w:rsidP="004529FB">
      <w:pPr>
        <w:pStyle w:val="Header3"/>
      </w:pPr>
    </w:p>
    <w:p w:rsidR="004529FB" w:rsidRDefault="004529FB" w:rsidP="004529FB">
      <w:pPr>
        <w:pStyle w:val="Header3"/>
      </w:pPr>
      <w:r>
        <w:t>Environmental Concerns</w:t>
      </w:r>
    </w:p>
    <w:p w:rsidR="004529FB" w:rsidRDefault="004529FB" w:rsidP="004529FB">
      <w:pPr>
        <w:tabs>
          <w:tab w:val="left" w:pos="2430"/>
        </w:tabs>
        <w:jc w:val="both"/>
        <w:rPr>
          <w:sz w:val="20"/>
        </w:rPr>
      </w:pPr>
      <w:r w:rsidRPr="00D65326">
        <w:rPr>
          <w:sz w:val="20"/>
        </w:rPr>
        <w:t xml:space="preserve">Shallow roots and low herbage production may limit </w:t>
      </w:r>
      <w:r>
        <w:rPr>
          <w:sz w:val="20"/>
        </w:rPr>
        <w:t xml:space="preserve">the </w:t>
      </w:r>
      <w:r w:rsidRPr="00D65326">
        <w:rPr>
          <w:sz w:val="20"/>
        </w:rPr>
        <w:t>usefulness</w:t>
      </w:r>
      <w:r>
        <w:rPr>
          <w:sz w:val="20"/>
        </w:rPr>
        <w:t xml:space="preserve"> of </w:t>
      </w:r>
      <w:r w:rsidRPr="00D65326">
        <w:rPr>
          <w:sz w:val="20"/>
        </w:rPr>
        <w:t xml:space="preserve">this species for soil stabilization on highly erosive </w:t>
      </w:r>
      <w:r>
        <w:rPr>
          <w:sz w:val="20"/>
        </w:rPr>
        <w:t>s</w:t>
      </w:r>
      <w:r w:rsidRPr="00D65326">
        <w:rPr>
          <w:sz w:val="20"/>
        </w:rPr>
        <w:t>oils or unconsolidated substrates.</w:t>
      </w:r>
      <w:r>
        <w:rPr>
          <w:sz w:val="20"/>
        </w:rPr>
        <w:t xml:space="preserve">  While annual hairgrass is a weak competitor with weeds, it may be less likely to become a weed itself.  Although this species can increase in open waste areas, there are no reports of this species becoming invasive.  </w:t>
      </w:r>
    </w:p>
    <w:p w:rsidR="004529FB" w:rsidRPr="003631C1" w:rsidRDefault="004529FB" w:rsidP="004529FB">
      <w:pPr>
        <w:tabs>
          <w:tab w:val="left" w:pos="2430"/>
        </w:tabs>
        <w:jc w:val="both"/>
        <w:rPr>
          <w:sz w:val="20"/>
        </w:rPr>
      </w:pPr>
    </w:p>
    <w:p w:rsidR="004529FB" w:rsidRDefault="004529FB" w:rsidP="004529FB">
      <w:pPr>
        <w:pStyle w:val="Header3"/>
      </w:pPr>
      <w:r>
        <w:t>Cultivars, Improved, and Selected Materials (and area of origin)</w:t>
      </w:r>
    </w:p>
    <w:p w:rsidR="004529FB" w:rsidRPr="00F45F4C" w:rsidRDefault="004529FB" w:rsidP="004529FB">
      <w:pPr>
        <w:jc w:val="left"/>
        <w:rPr>
          <w:b/>
          <w:sz w:val="20"/>
        </w:rPr>
      </w:pPr>
      <w:r>
        <w:rPr>
          <w:sz w:val="20"/>
        </w:rPr>
        <w:t xml:space="preserve">Plants and seeds are sometimes available in </w:t>
      </w:r>
      <w:smartTag w:uri="urn:schemas-microsoft-com:office:smarttags" w:element="place">
        <w:smartTag w:uri="urn:schemas-microsoft-com:office:smarttags" w:element="State">
          <w:r>
            <w:rPr>
              <w:sz w:val="20"/>
            </w:rPr>
            <w:t>California</w:t>
          </w:r>
        </w:smartTag>
      </w:smartTag>
      <w:r>
        <w:rPr>
          <w:sz w:val="20"/>
        </w:rPr>
        <w:t xml:space="preserve">.  This species is generally not available elsewhere within its range, requiring wild harvest or contract seed growing to provide material. </w:t>
      </w:r>
    </w:p>
    <w:p w:rsidR="004529FB" w:rsidRPr="003631C1" w:rsidRDefault="004529FB" w:rsidP="004529FB">
      <w:pPr>
        <w:tabs>
          <w:tab w:val="left" w:pos="2430"/>
        </w:tabs>
        <w:jc w:val="left"/>
        <w:rPr>
          <w:sz w:val="20"/>
        </w:rPr>
      </w:pPr>
    </w:p>
    <w:p w:rsidR="004529FB" w:rsidRDefault="004529FB" w:rsidP="004529FB">
      <w:pPr>
        <w:pStyle w:val="Header3"/>
      </w:pPr>
      <w:r>
        <w:t>Prepared By</w:t>
      </w:r>
    </w:p>
    <w:p w:rsidR="004529FB" w:rsidRDefault="004529FB" w:rsidP="004529FB">
      <w:pPr>
        <w:jc w:val="left"/>
        <w:rPr>
          <w:sz w:val="20"/>
        </w:rPr>
      </w:pPr>
      <w:r w:rsidRPr="00ED6AB3">
        <w:rPr>
          <w:i/>
          <w:sz w:val="20"/>
        </w:rPr>
        <w:t>Dale Darris</w:t>
      </w:r>
      <w:r>
        <w:rPr>
          <w:sz w:val="20"/>
        </w:rPr>
        <w:t xml:space="preserve"> </w:t>
      </w:r>
      <w:r w:rsidRPr="00630E5D">
        <w:rPr>
          <w:i/>
          <w:sz w:val="20"/>
        </w:rPr>
        <w:t>and</w:t>
      </w:r>
      <w:r>
        <w:rPr>
          <w:sz w:val="20"/>
        </w:rPr>
        <w:t xml:space="preserve"> </w:t>
      </w:r>
      <w:r w:rsidRPr="00ED6AB3">
        <w:rPr>
          <w:i/>
          <w:sz w:val="20"/>
        </w:rPr>
        <w:t>Amy Bartow</w:t>
      </w:r>
      <w:r>
        <w:rPr>
          <w:sz w:val="20"/>
        </w:rPr>
        <w:t xml:space="preserve"> </w:t>
      </w:r>
    </w:p>
    <w:p w:rsidR="004529FB" w:rsidRDefault="004529FB" w:rsidP="004529FB">
      <w:pPr>
        <w:jc w:val="left"/>
        <w:rPr>
          <w:sz w:val="20"/>
        </w:rPr>
      </w:pPr>
      <w:r>
        <w:rPr>
          <w:sz w:val="20"/>
        </w:rPr>
        <w:t>USDA NRCS Plant Materials Center, Corvallis, Oregon</w:t>
      </w:r>
    </w:p>
    <w:p w:rsidR="004529FB" w:rsidRDefault="004529FB" w:rsidP="004529FB">
      <w:pPr>
        <w:jc w:val="left"/>
        <w:rPr>
          <w:sz w:val="20"/>
        </w:rPr>
      </w:pPr>
    </w:p>
    <w:p w:rsidR="004529FB" w:rsidRDefault="004529FB" w:rsidP="004529FB">
      <w:pPr>
        <w:pStyle w:val="Header3"/>
      </w:pPr>
      <w:r>
        <w:t>Citation</w:t>
      </w:r>
    </w:p>
    <w:p w:rsidR="004529FB" w:rsidRPr="005B2980" w:rsidRDefault="004529FB" w:rsidP="004529FB">
      <w:pPr>
        <w:jc w:val="left"/>
        <w:rPr>
          <w:sz w:val="20"/>
        </w:rPr>
      </w:pPr>
      <w:proofErr w:type="gramStart"/>
      <w:r w:rsidRPr="005B2980">
        <w:rPr>
          <w:sz w:val="20"/>
        </w:rPr>
        <w:t xml:space="preserve">Darris, D., </w:t>
      </w:r>
      <w:r w:rsidR="00D1210C" w:rsidRPr="005B2980">
        <w:rPr>
          <w:sz w:val="20"/>
        </w:rPr>
        <w:t>and A. Bartow.</w:t>
      </w:r>
      <w:proofErr w:type="gramEnd"/>
      <w:r w:rsidRPr="005B2980">
        <w:rPr>
          <w:sz w:val="20"/>
        </w:rPr>
        <w:t xml:space="preserve"> 2005.  Plant fact sheet for annual </w:t>
      </w:r>
      <w:proofErr w:type="spellStart"/>
      <w:r w:rsidRPr="005B2980">
        <w:rPr>
          <w:sz w:val="20"/>
        </w:rPr>
        <w:t>hairgrass</w:t>
      </w:r>
      <w:proofErr w:type="spellEnd"/>
      <w:r w:rsidRPr="005B2980">
        <w:rPr>
          <w:sz w:val="20"/>
        </w:rPr>
        <w:t xml:space="preserve"> </w:t>
      </w:r>
      <w:r w:rsidR="00D1210C" w:rsidRPr="005B2980">
        <w:rPr>
          <w:sz w:val="20"/>
        </w:rPr>
        <w:t>(</w:t>
      </w:r>
      <w:proofErr w:type="spellStart"/>
      <w:r w:rsidRPr="005B2980">
        <w:rPr>
          <w:i/>
          <w:sz w:val="20"/>
        </w:rPr>
        <w:t>Deschampsia</w:t>
      </w:r>
      <w:proofErr w:type="spellEnd"/>
      <w:r w:rsidRPr="005B2980">
        <w:rPr>
          <w:i/>
          <w:sz w:val="20"/>
        </w:rPr>
        <w:t xml:space="preserve"> </w:t>
      </w:r>
      <w:proofErr w:type="spellStart"/>
      <w:r w:rsidR="00D16EEF" w:rsidRPr="005B2980">
        <w:rPr>
          <w:i/>
          <w:sz w:val="20"/>
        </w:rPr>
        <w:t>danthonioides</w:t>
      </w:r>
      <w:proofErr w:type="spellEnd"/>
      <w:r w:rsidR="00D1210C" w:rsidRPr="005B2980">
        <w:rPr>
          <w:sz w:val="20"/>
        </w:rPr>
        <w:t>)</w:t>
      </w:r>
      <w:r w:rsidRPr="005B2980">
        <w:rPr>
          <w:sz w:val="20"/>
        </w:rPr>
        <w:t xml:space="preserve">.  </w:t>
      </w:r>
      <w:proofErr w:type="gramStart"/>
      <w:r w:rsidRPr="005B2980">
        <w:rPr>
          <w:sz w:val="20"/>
        </w:rPr>
        <w:t>USDA-Natural Resources Conservation Service, Plant Materials Center, Cor</w:t>
      </w:r>
      <w:r w:rsidR="00D1210C" w:rsidRPr="005B2980">
        <w:rPr>
          <w:sz w:val="20"/>
        </w:rPr>
        <w:t>vallis, OR</w:t>
      </w:r>
      <w:r w:rsidRPr="005B2980">
        <w:rPr>
          <w:sz w:val="20"/>
        </w:rPr>
        <w:t>.</w:t>
      </w:r>
      <w:proofErr w:type="gramEnd"/>
    </w:p>
    <w:p w:rsidR="004529FB" w:rsidRPr="003631C1" w:rsidRDefault="004529FB" w:rsidP="004529FB">
      <w:pPr>
        <w:jc w:val="left"/>
        <w:rPr>
          <w:sz w:val="20"/>
        </w:rPr>
      </w:pPr>
    </w:p>
    <w:p w:rsidR="004529FB" w:rsidRPr="005B2980" w:rsidRDefault="004529FB" w:rsidP="004529FB">
      <w:pPr>
        <w:pStyle w:val="Header4"/>
        <w:rPr>
          <w:sz w:val="16"/>
          <w:szCs w:val="16"/>
        </w:rPr>
      </w:pPr>
      <w:r w:rsidRPr="005B2980">
        <w:rPr>
          <w:sz w:val="16"/>
          <w:szCs w:val="16"/>
        </w:rPr>
        <w:t>Edited: 16Mar2006 jsp; 16Sep2008 dcd; 17Sep2008 jsp; 17Feb2012 aym</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p>
    <w:p w:rsidR="004529FB" w:rsidRDefault="004529FB" w:rsidP="00776CDA">
      <w:pPr>
        <w:pStyle w:val="NRCSBodyText"/>
        <w:spacing w:before="240"/>
      </w:pPr>
    </w:p>
    <w:p w:rsidR="004529FB" w:rsidRDefault="004529FB" w:rsidP="00776CDA">
      <w:pPr>
        <w:pStyle w:val="NRCSBodyText"/>
        <w:spacing w:before="240"/>
      </w:pPr>
    </w:p>
    <w:p w:rsidR="004529FB" w:rsidRDefault="004529FB" w:rsidP="00776CDA">
      <w:pPr>
        <w:pStyle w:val="NRCSBodyText"/>
        <w:spacing w:before="240"/>
      </w:pPr>
    </w:p>
    <w:p w:rsidR="004529FB" w:rsidRDefault="004529FB" w:rsidP="00776CDA">
      <w:pPr>
        <w:pStyle w:val="NRCSBodyText"/>
        <w:spacing w:before="240"/>
      </w:pPr>
    </w:p>
    <w:p w:rsidR="004529FB" w:rsidRDefault="004529FB" w:rsidP="00776CDA">
      <w:pPr>
        <w:pStyle w:val="NRCSBodyText"/>
        <w:spacing w:before="240"/>
      </w:pPr>
    </w:p>
    <w:p w:rsidR="004529FB" w:rsidRPr="00810C71" w:rsidRDefault="004529FB" w:rsidP="00776CDA">
      <w:pPr>
        <w:pStyle w:val="NRCSBodyText"/>
        <w:spacing w:before="240"/>
      </w:pP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4529FB">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1DA" w:rsidRDefault="004111DA">
      <w:r>
        <w:separator/>
      </w:r>
    </w:p>
  </w:endnote>
  <w:endnote w:type="continuationSeparator" w:id="0">
    <w:p w:rsidR="004111DA" w:rsidRDefault="004111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1DA" w:rsidRDefault="004111DA">
      <w:r>
        <w:separator/>
      </w:r>
    </w:p>
  </w:footnote>
  <w:footnote w:type="continuationSeparator" w:id="0">
    <w:p w:rsidR="004111DA" w:rsidRDefault="004111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30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16EEF"/>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111DA"/>
    <w:rsid w:val="004261A4"/>
    <w:rsid w:val="004322D6"/>
    <w:rsid w:val="004340C9"/>
    <w:rsid w:val="00437F11"/>
    <w:rsid w:val="004529FB"/>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2980"/>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84743"/>
    <w:rsid w:val="00A90C12"/>
    <w:rsid w:val="00A91834"/>
    <w:rsid w:val="00AA377C"/>
    <w:rsid w:val="00AB2B50"/>
    <w:rsid w:val="00AB363D"/>
    <w:rsid w:val="00AE7369"/>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1210C"/>
    <w:rsid w:val="00D16EEF"/>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430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4529FB"/>
    <w:pPr>
      <w:tabs>
        <w:tab w:val="left" w:pos="2430"/>
      </w:tabs>
      <w:jc w:val="left"/>
    </w:pPr>
    <w:rPr>
      <w:color w:val="auto"/>
      <w:sz w:val="20"/>
    </w:rPr>
  </w:style>
  <w:style w:type="character" w:customStyle="1" w:styleId="BodytextChar0">
    <w:name w:val="Body text Char"/>
    <w:basedOn w:val="BodyTextChar"/>
    <w:link w:val="Bodytext0"/>
    <w:rsid w:val="004529FB"/>
  </w:style>
  <w:style w:type="paragraph" w:styleId="BodyText3">
    <w:name w:val="Body Text 3"/>
    <w:basedOn w:val="Normal"/>
    <w:link w:val="BodyText3Char"/>
    <w:rsid w:val="004529FB"/>
    <w:pPr>
      <w:spacing w:after="120"/>
    </w:pPr>
    <w:rPr>
      <w:sz w:val="16"/>
      <w:szCs w:val="16"/>
    </w:rPr>
  </w:style>
  <w:style w:type="character" w:customStyle="1" w:styleId="BodyText3Char">
    <w:name w:val="Body Text 3 Char"/>
    <w:basedOn w:val="DefaultParagraphFont"/>
    <w:link w:val="BodyText3"/>
    <w:rsid w:val="004529FB"/>
    <w:rPr>
      <w:sz w:val="16"/>
      <w:szCs w:val="16"/>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13</TotalTime>
  <Pages>2</Pages>
  <Words>958</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6646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annual hairgrass (Deschampsia danthonioides)</dc:title>
  <dc:subject>Annual hairgrass (Deschampsia danthonioides) is a native cool season grass used for wetland restoration, erosion control, and wildlife habitat. </dc:subject>
  <dc:creator>Dale Darris and Amy Bartow, USDA NRCS Plant Materials Center, Corvallis, Oregon</dc:creator>
  <cp:keywords>Plant Fact Sheet, annual hairgrass, Deschampsia danthonioides, annual, cool season, native, grass, wetland, restoration, erosion control, wildlife habitat, Aira danthonioides, Deschampsia calycina, Deschampsia danthonioides var. gracilis</cp:keywords>
  <cp:lastModifiedBy>anna.young-mathews</cp:lastModifiedBy>
  <cp:revision>6</cp:revision>
  <cp:lastPrinted>2003-06-09T19:39:00Z</cp:lastPrinted>
  <dcterms:created xsi:type="dcterms:W3CDTF">2012-02-22T15:34:00Z</dcterms:created>
  <dcterms:modified xsi:type="dcterms:W3CDTF">2012-02-28T16:29:00Z</dcterms:modified>
</cp:coreProperties>
</file>